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EB15DF" w:rsidRPr="00155605" w:rsidTr="00EB15DF">
        <w:trPr>
          <w:trHeight w:val="517"/>
        </w:trPr>
        <w:tc>
          <w:tcPr>
            <w:tcW w:w="9004" w:type="dxa"/>
            <w:vAlign w:val="center"/>
          </w:tcPr>
          <w:p w:rsidR="00EB15DF" w:rsidRPr="00D570F2" w:rsidRDefault="00EB15DF" w:rsidP="00EB15DF">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IO/15/CFE/11659/JTR</w:t>
            </w:r>
          </w:p>
        </w:tc>
      </w:tr>
    </w:tbl>
    <w:p w:rsidR="008F3A36" w:rsidRDefault="008F3A36" w:rsidP="0091424B">
      <w:pPr>
        <w:pStyle w:val="Annexetitle"/>
        <w:pageBreakBefore w:val="0"/>
      </w:pPr>
    </w:p>
    <w:p w:rsidR="0091424B" w:rsidRPr="00155605" w:rsidRDefault="0091424B" w:rsidP="0091424B">
      <w:pPr>
        <w:pStyle w:val="Annexetitle"/>
        <w:pageBreakBefore w:val="0"/>
      </w:pPr>
      <w:r w:rsidRPr="00155605">
        <w:t>FINANCIAL PROPOSAL</w:t>
      </w:r>
    </w:p>
    <w:p w:rsidR="0091424B" w:rsidRPr="00155605" w:rsidRDefault="0091424B" w:rsidP="0091424B">
      <w:pPr>
        <w:spacing w:before="240" w:after="120"/>
        <w:ind w:left="-142"/>
        <w:jc w:val="left"/>
        <w:rPr>
          <w:b/>
          <w:szCs w:val="24"/>
        </w:rPr>
      </w:pPr>
      <w:r w:rsidRPr="00155605">
        <w:rPr>
          <w:b/>
          <w:szCs w:val="24"/>
        </w:rPr>
        <w:t xml:space="preserve">Name of </w:t>
      </w:r>
      <w:r w:rsidR="00CB001B">
        <w:rPr>
          <w:b/>
          <w:szCs w:val="24"/>
        </w:rPr>
        <w:t>Expert</w:t>
      </w:r>
      <w:r w:rsidRPr="00155605">
        <w:rPr>
          <w:b/>
          <w:szCs w:val="24"/>
        </w:rPr>
        <w:t>:</w:t>
      </w:r>
    </w:p>
    <w:tbl>
      <w:tblPr>
        <w:tblStyle w:val="TableGrid1"/>
        <w:tblpPr w:leftFromText="180" w:rightFromText="180" w:vertAnchor="text" w:horzAnchor="margin" w:tblpXSpec="center" w:tblpY="355"/>
        <w:tblW w:w="9674" w:type="dxa"/>
        <w:tblLayout w:type="fixed"/>
        <w:tblLook w:val="04A0" w:firstRow="1" w:lastRow="0" w:firstColumn="1" w:lastColumn="0" w:noHBand="0" w:noVBand="1"/>
      </w:tblPr>
      <w:tblGrid>
        <w:gridCol w:w="1418"/>
        <w:gridCol w:w="6838"/>
        <w:gridCol w:w="1418"/>
      </w:tblGrid>
      <w:tr w:rsidR="00FC2127" w:rsidRPr="00870F6B" w:rsidTr="00FF099A">
        <w:trPr>
          <w:trHeight w:val="703"/>
        </w:trPr>
        <w:tc>
          <w:tcPr>
            <w:tcW w:w="1418" w:type="dxa"/>
            <w:vAlign w:val="center"/>
          </w:tcPr>
          <w:p w:rsidR="00FC2127" w:rsidRPr="00870F6B" w:rsidRDefault="009945DF" w:rsidP="00151D5A">
            <w:pPr>
              <w:spacing w:after="0" w:line="280" w:lineRule="exact"/>
              <w:jc w:val="center"/>
              <w:rPr>
                <w:rFonts w:eastAsia="Calibri"/>
                <w:b/>
                <w:sz w:val="22"/>
                <w:lang w:val="en-US"/>
              </w:rPr>
            </w:pPr>
            <w:r>
              <w:rPr>
                <w:rFonts w:eastAsia="Calibri"/>
                <w:b/>
                <w:bCs/>
                <w:szCs w:val="24"/>
                <w:lang w:val="en-US"/>
              </w:rPr>
              <w:t>Deliverable</w:t>
            </w:r>
          </w:p>
        </w:tc>
        <w:tc>
          <w:tcPr>
            <w:tcW w:w="6838" w:type="dxa"/>
            <w:vAlign w:val="center"/>
          </w:tcPr>
          <w:p w:rsidR="00FC2127" w:rsidRDefault="00FC2127" w:rsidP="00834E95">
            <w:pPr>
              <w:spacing w:after="0" w:line="280" w:lineRule="exact"/>
              <w:jc w:val="center"/>
              <w:rPr>
                <w:rFonts w:eastAsia="Calibri"/>
                <w:b/>
                <w:bCs/>
                <w:szCs w:val="24"/>
                <w:lang w:val="en-US"/>
              </w:rPr>
            </w:pPr>
          </w:p>
          <w:p w:rsidR="00FC2127" w:rsidRPr="00870F6B" w:rsidRDefault="00FF099A" w:rsidP="00834E95">
            <w:pPr>
              <w:spacing w:after="0" w:line="280" w:lineRule="exact"/>
              <w:jc w:val="center"/>
              <w:rPr>
                <w:rFonts w:eastAsia="Calibri"/>
                <w:sz w:val="22"/>
                <w:lang w:val="en-US"/>
              </w:rPr>
            </w:pPr>
            <w:r>
              <w:rPr>
                <w:rFonts w:eastAsia="Calibri"/>
                <w:b/>
                <w:bCs/>
                <w:szCs w:val="24"/>
                <w:lang w:val="en-US"/>
              </w:rPr>
              <w:t xml:space="preserve"> Deliverable</w:t>
            </w:r>
            <w:r w:rsidRPr="00870F6B">
              <w:rPr>
                <w:rFonts w:eastAsia="Calibri"/>
                <w:b/>
                <w:bCs/>
                <w:szCs w:val="24"/>
                <w:lang w:val="en-US"/>
              </w:rPr>
              <w:t xml:space="preserve"> </w:t>
            </w:r>
            <w:r w:rsidR="00FC2127" w:rsidRPr="00870F6B">
              <w:rPr>
                <w:rFonts w:eastAsia="Calibri"/>
                <w:b/>
                <w:bCs/>
                <w:szCs w:val="24"/>
                <w:lang w:val="en-US"/>
              </w:rPr>
              <w:t>Description</w:t>
            </w:r>
            <w:r w:rsidR="00FC2127">
              <w:rPr>
                <w:rFonts w:eastAsia="Calibri"/>
                <w:b/>
                <w:bCs/>
                <w:szCs w:val="24"/>
                <w:lang w:val="en-US"/>
              </w:rPr>
              <w:t xml:space="preserve"> </w:t>
            </w:r>
          </w:p>
          <w:p w:rsidR="00FC2127" w:rsidRPr="00870F6B" w:rsidRDefault="00FC2127" w:rsidP="00FC2127">
            <w:pPr>
              <w:spacing w:after="0" w:line="280" w:lineRule="exact"/>
              <w:jc w:val="center"/>
              <w:rPr>
                <w:rFonts w:eastAsia="Calibri"/>
                <w:b/>
                <w:bCs/>
                <w:szCs w:val="24"/>
                <w:lang w:val="en-US"/>
              </w:rPr>
            </w:pPr>
          </w:p>
        </w:tc>
        <w:tc>
          <w:tcPr>
            <w:tcW w:w="1418" w:type="dxa"/>
            <w:vAlign w:val="center"/>
          </w:tcPr>
          <w:p w:rsidR="00FC2127" w:rsidRDefault="00FC2127" w:rsidP="00834E95">
            <w:pPr>
              <w:spacing w:after="0" w:line="280" w:lineRule="exact"/>
              <w:jc w:val="center"/>
              <w:rPr>
                <w:rFonts w:eastAsia="Calibri"/>
                <w:b/>
                <w:bCs/>
                <w:szCs w:val="24"/>
                <w:lang w:val="en-US"/>
              </w:rPr>
            </w:pPr>
            <w:r>
              <w:rPr>
                <w:rFonts w:eastAsia="Calibri"/>
                <w:b/>
                <w:bCs/>
                <w:szCs w:val="24"/>
                <w:lang w:val="en-US"/>
              </w:rPr>
              <w:t xml:space="preserve">Price </w:t>
            </w:r>
            <w:r w:rsidRPr="00870F6B">
              <w:rPr>
                <w:rFonts w:eastAsia="Calibri"/>
                <w:b/>
                <w:bCs/>
                <w:szCs w:val="24"/>
                <w:lang w:val="en-US"/>
              </w:rPr>
              <w:t xml:space="preserve">€ </w:t>
            </w:r>
          </w:p>
          <w:p w:rsidR="00FC2127" w:rsidRDefault="00FC2127" w:rsidP="00834E95">
            <w:pPr>
              <w:spacing w:after="0" w:line="280" w:lineRule="exact"/>
              <w:jc w:val="center"/>
              <w:rPr>
                <w:rFonts w:eastAsia="Calibri"/>
                <w:b/>
                <w:bCs/>
                <w:szCs w:val="24"/>
                <w:lang w:val="en-US"/>
              </w:rPr>
            </w:pPr>
            <w:proofErr w:type="spellStart"/>
            <w:r w:rsidRPr="00870F6B">
              <w:rPr>
                <w:rFonts w:eastAsia="Calibri"/>
                <w:b/>
                <w:bCs/>
                <w:szCs w:val="24"/>
                <w:lang w:val="en-US"/>
              </w:rPr>
              <w:t>incl</w:t>
            </w:r>
            <w:proofErr w:type="spellEnd"/>
            <w:r w:rsidRPr="00870F6B">
              <w:rPr>
                <w:rFonts w:eastAsia="Calibri"/>
                <w:b/>
                <w:bCs/>
                <w:szCs w:val="24"/>
                <w:lang w:val="en-US"/>
              </w:rPr>
              <w:t xml:space="preserve"> </w:t>
            </w:r>
          </w:p>
          <w:p w:rsidR="00FC2127" w:rsidRPr="00870F6B" w:rsidRDefault="00FC2127" w:rsidP="00834E95">
            <w:pPr>
              <w:spacing w:after="0" w:line="280" w:lineRule="exact"/>
              <w:jc w:val="center"/>
              <w:rPr>
                <w:rFonts w:eastAsia="Calibri"/>
                <w:b/>
                <w:bCs/>
                <w:szCs w:val="24"/>
                <w:lang w:val="en-US"/>
              </w:rPr>
            </w:pPr>
            <w:proofErr w:type="gramStart"/>
            <w:r>
              <w:rPr>
                <w:rFonts w:eastAsia="Calibri"/>
                <w:b/>
                <w:bCs/>
                <w:szCs w:val="24"/>
                <w:lang w:val="en-US"/>
              </w:rPr>
              <w:t>all</w:t>
            </w:r>
            <w:proofErr w:type="gramEnd"/>
            <w:r>
              <w:rPr>
                <w:rFonts w:eastAsia="Calibri"/>
                <w:b/>
                <w:bCs/>
                <w:szCs w:val="24"/>
                <w:lang w:val="en-US"/>
              </w:rPr>
              <w:t xml:space="preserve"> Costs</w:t>
            </w:r>
            <w:r w:rsidRPr="00870F6B">
              <w:rPr>
                <w:rFonts w:eastAsia="Calibri"/>
                <w:b/>
                <w:bCs/>
                <w:szCs w:val="24"/>
                <w:lang w:val="en-US"/>
              </w:rPr>
              <w:t>.</w:t>
            </w:r>
          </w:p>
        </w:tc>
      </w:tr>
      <w:tr w:rsidR="00FC2127" w:rsidRPr="00870F6B" w:rsidTr="00FF099A">
        <w:trPr>
          <w:trHeight w:val="538"/>
        </w:trPr>
        <w:tc>
          <w:tcPr>
            <w:tcW w:w="1418" w:type="dxa"/>
            <w:tcBorders>
              <w:bottom w:val="single" w:sz="4" w:space="0" w:color="auto"/>
            </w:tcBorders>
            <w:vAlign w:val="center"/>
          </w:tcPr>
          <w:p w:rsidR="00FC2127" w:rsidRPr="00870F6B" w:rsidRDefault="009945DF" w:rsidP="00FC2127">
            <w:pPr>
              <w:spacing w:after="0" w:line="280" w:lineRule="exact"/>
              <w:jc w:val="center"/>
              <w:rPr>
                <w:rFonts w:eastAsia="Calibri"/>
                <w:sz w:val="22"/>
                <w:lang w:val="en-US"/>
              </w:rPr>
            </w:pPr>
            <w:r>
              <w:rPr>
                <w:rFonts w:eastAsia="Calibri"/>
                <w:sz w:val="22"/>
                <w:lang w:val="en-US"/>
              </w:rPr>
              <w:t xml:space="preserve">D1 </w:t>
            </w:r>
          </w:p>
        </w:tc>
        <w:tc>
          <w:tcPr>
            <w:tcW w:w="6838" w:type="dxa"/>
            <w:vAlign w:val="center"/>
          </w:tcPr>
          <w:p w:rsidR="00FC2127" w:rsidRPr="00870F6B" w:rsidRDefault="009945DF" w:rsidP="00791189">
            <w:pPr>
              <w:spacing w:before="120" w:after="120" w:line="280" w:lineRule="exact"/>
              <w:jc w:val="left"/>
              <w:rPr>
                <w:rFonts w:eastAsia="Calibri"/>
                <w:sz w:val="22"/>
                <w:lang w:val="en-US"/>
              </w:rPr>
            </w:pPr>
            <w:r w:rsidRPr="009945DF">
              <w:rPr>
                <w:rFonts w:eastAsia="Calibri"/>
                <w:sz w:val="22"/>
              </w:rPr>
              <w:t>A ‘dashboard’ utility allowing a large set of runs to be scanned, identifying the state they</w:t>
            </w:r>
            <w:r>
              <w:rPr>
                <w:rFonts w:eastAsia="Calibri"/>
                <w:sz w:val="22"/>
              </w:rPr>
              <w:t xml:space="preserve"> </w:t>
            </w:r>
            <w:r w:rsidRPr="009945DF">
              <w:rPr>
                <w:rFonts w:eastAsia="Calibri"/>
                <w:sz w:val="22"/>
              </w:rPr>
              <w:t>are in, and providing a framework for in-line analysis and run re-launch, including input</w:t>
            </w:r>
            <w:r>
              <w:rPr>
                <w:rFonts w:eastAsia="Calibri"/>
                <w:sz w:val="22"/>
              </w:rPr>
              <w:t xml:space="preserve"> </w:t>
            </w:r>
            <w:r w:rsidRPr="009945DF">
              <w:rPr>
                <w:rFonts w:eastAsia="Calibri"/>
                <w:sz w:val="22"/>
              </w:rPr>
              <w:t>file editing beforehand;</w:t>
            </w:r>
          </w:p>
        </w:tc>
        <w:tc>
          <w:tcPr>
            <w:tcW w:w="1418" w:type="dxa"/>
            <w:vAlign w:val="center"/>
          </w:tcPr>
          <w:p w:rsidR="00FC2127" w:rsidRDefault="00FC2127" w:rsidP="00FC2127">
            <w:pPr>
              <w:spacing w:after="0" w:line="280" w:lineRule="exact"/>
              <w:rPr>
                <w:rFonts w:eastAsia="Calibri"/>
                <w:sz w:val="22"/>
                <w:lang w:val="en-US"/>
              </w:rPr>
            </w:pPr>
          </w:p>
        </w:tc>
      </w:tr>
      <w:tr w:rsidR="00FC2127" w:rsidRPr="00870F6B" w:rsidTr="00FF099A">
        <w:trPr>
          <w:trHeight w:val="538"/>
        </w:trPr>
        <w:tc>
          <w:tcPr>
            <w:tcW w:w="1418" w:type="dxa"/>
            <w:tcBorders>
              <w:bottom w:val="single" w:sz="4" w:space="0" w:color="auto"/>
            </w:tcBorders>
            <w:vAlign w:val="center"/>
          </w:tcPr>
          <w:p w:rsidR="00FC2127" w:rsidRDefault="009945DF" w:rsidP="00FC2127">
            <w:pPr>
              <w:spacing w:after="0" w:line="280" w:lineRule="exact"/>
              <w:jc w:val="center"/>
              <w:rPr>
                <w:rFonts w:eastAsia="Calibri"/>
                <w:sz w:val="22"/>
                <w:lang w:val="en-US"/>
              </w:rPr>
            </w:pPr>
            <w:r>
              <w:rPr>
                <w:rFonts w:eastAsia="Calibri"/>
                <w:sz w:val="22"/>
                <w:lang w:val="en-US"/>
              </w:rPr>
              <w:t>D2</w:t>
            </w:r>
          </w:p>
        </w:tc>
        <w:tc>
          <w:tcPr>
            <w:tcW w:w="6838" w:type="dxa"/>
            <w:vAlign w:val="center"/>
          </w:tcPr>
          <w:p w:rsidR="00FC2127" w:rsidRPr="00870F6B" w:rsidRDefault="009945DF" w:rsidP="00791189">
            <w:pPr>
              <w:spacing w:before="120" w:after="120" w:line="280" w:lineRule="exact"/>
              <w:jc w:val="left"/>
              <w:rPr>
                <w:rFonts w:eastAsia="Calibri"/>
                <w:sz w:val="22"/>
                <w:lang w:val="en-US"/>
              </w:rPr>
            </w:pPr>
            <w:r w:rsidRPr="009945DF">
              <w:rPr>
                <w:rFonts w:eastAsia="Calibri"/>
                <w:sz w:val="22"/>
              </w:rPr>
              <w:t>A graphical post-processor for plotting results selected from a collection of finished runs,</w:t>
            </w:r>
            <w:r>
              <w:rPr>
                <w:rFonts w:eastAsia="Calibri"/>
                <w:sz w:val="22"/>
              </w:rPr>
              <w:t xml:space="preserve"> </w:t>
            </w:r>
            <w:r w:rsidRPr="009945DF">
              <w:rPr>
                <w:rFonts w:eastAsia="Calibri"/>
                <w:sz w:val="22"/>
              </w:rPr>
              <w:t>so that they may be compared with each other, with output from other codes, and/or</w:t>
            </w:r>
            <w:r>
              <w:rPr>
                <w:rFonts w:eastAsia="Calibri"/>
                <w:sz w:val="22"/>
              </w:rPr>
              <w:t xml:space="preserve"> </w:t>
            </w:r>
            <w:r w:rsidRPr="009945DF">
              <w:rPr>
                <w:rFonts w:eastAsia="Calibri"/>
                <w:sz w:val="22"/>
              </w:rPr>
              <w:t>with experimental data;</w:t>
            </w:r>
          </w:p>
        </w:tc>
        <w:tc>
          <w:tcPr>
            <w:tcW w:w="1418" w:type="dxa"/>
            <w:vAlign w:val="center"/>
          </w:tcPr>
          <w:p w:rsidR="00FC2127" w:rsidRDefault="00FC2127" w:rsidP="00FC2127">
            <w:pPr>
              <w:spacing w:after="0" w:line="280" w:lineRule="exact"/>
              <w:rPr>
                <w:rFonts w:eastAsia="Calibri"/>
                <w:sz w:val="22"/>
                <w:lang w:val="en-US"/>
              </w:rPr>
            </w:pPr>
          </w:p>
        </w:tc>
      </w:tr>
      <w:tr w:rsidR="00FC2127" w:rsidRPr="00870F6B" w:rsidTr="00FF099A">
        <w:trPr>
          <w:trHeight w:val="538"/>
        </w:trPr>
        <w:tc>
          <w:tcPr>
            <w:tcW w:w="1418" w:type="dxa"/>
            <w:tcBorders>
              <w:bottom w:val="single" w:sz="4" w:space="0" w:color="auto"/>
            </w:tcBorders>
            <w:vAlign w:val="center"/>
          </w:tcPr>
          <w:p w:rsidR="00FC2127" w:rsidRDefault="009945DF" w:rsidP="00FC2127">
            <w:pPr>
              <w:spacing w:after="0" w:line="280" w:lineRule="exact"/>
              <w:jc w:val="center"/>
              <w:rPr>
                <w:rFonts w:eastAsia="Calibri"/>
                <w:sz w:val="22"/>
                <w:lang w:val="en-US"/>
              </w:rPr>
            </w:pPr>
            <w:r>
              <w:rPr>
                <w:rFonts w:eastAsia="Calibri"/>
                <w:sz w:val="22"/>
                <w:lang w:val="en-US"/>
              </w:rPr>
              <w:t>D3</w:t>
            </w:r>
          </w:p>
        </w:tc>
        <w:tc>
          <w:tcPr>
            <w:tcW w:w="6838" w:type="dxa"/>
            <w:vAlign w:val="center"/>
          </w:tcPr>
          <w:p w:rsidR="00FC2127" w:rsidRPr="00870F6B" w:rsidRDefault="009945DF" w:rsidP="00FF099A">
            <w:pPr>
              <w:spacing w:before="120" w:after="120" w:line="280" w:lineRule="exact"/>
              <w:jc w:val="left"/>
              <w:rPr>
                <w:rFonts w:eastAsia="Calibri"/>
                <w:sz w:val="22"/>
                <w:lang w:val="en-US"/>
              </w:rPr>
            </w:pPr>
            <w:r w:rsidRPr="009945DF">
              <w:rPr>
                <w:rFonts w:eastAsia="Calibri"/>
                <w:sz w:val="22"/>
              </w:rPr>
              <w:t>A graphical helper for building/editing the B2.5 input files</w:t>
            </w:r>
            <w:r>
              <w:rPr>
                <w:rFonts w:eastAsia="Calibri"/>
                <w:sz w:val="22"/>
              </w:rPr>
              <w:t>,</w:t>
            </w:r>
            <w:r w:rsidRPr="009945DF">
              <w:rPr>
                <w:rFonts w:eastAsia="Calibri"/>
                <w:sz w:val="22"/>
              </w:rPr>
              <w:t xml:space="preserve"> b2ag.dat, b2ah.dat, b2ai.dat,</w:t>
            </w:r>
            <w:r>
              <w:rPr>
                <w:rFonts w:eastAsia="Calibri"/>
                <w:sz w:val="22"/>
              </w:rPr>
              <w:t xml:space="preserve"> </w:t>
            </w:r>
            <w:r w:rsidRPr="009945DF">
              <w:rPr>
                <w:rFonts w:eastAsia="Calibri"/>
                <w:sz w:val="22"/>
              </w:rPr>
              <w:t>b2ar.dat, b2mn.dat,</w:t>
            </w:r>
            <w:r w:rsidR="00FF099A">
              <w:rPr>
                <w:rFonts w:eastAsia="Calibri"/>
                <w:sz w:val="22"/>
              </w:rPr>
              <w:t xml:space="preserve"> b2.*.parameters</w:t>
            </w:r>
            <w:r w:rsidRPr="009945DF">
              <w:rPr>
                <w:rFonts w:eastAsia="Calibri"/>
                <w:sz w:val="22"/>
              </w:rPr>
              <w:t>,</w:t>
            </w:r>
            <w:r w:rsidR="00F00B5C">
              <w:rPr>
                <w:rFonts w:eastAsia="Calibri"/>
                <w:sz w:val="22"/>
              </w:rPr>
              <w:t xml:space="preserve"> b</w:t>
            </w:r>
            <w:r w:rsidRPr="009945DF">
              <w:rPr>
                <w:rFonts w:eastAsia="Calibri"/>
                <w:sz w:val="22"/>
              </w:rPr>
              <w:t>2.transport.input</w:t>
            </w:r>
            <w:r w:rsidR="00F00B5C">
              <w:rPr>
                <w:rFonts w:eastAsia="Calibri"/>
                <w:sz w:val="22"/>
              </w:rPr>
              <w:t xml:space="preserve"> </w:t>
            </w:r>
            <w:r w:rsidRPr="009945DF">
              <w:rPr>
                <w:rFonts w:eastAsia="Calibri"/>
                <w:sz w:val="22"/>
              </w:rPr>
              <w:t>file, b2.sources.input</w:t>
            </w:r>
            <w:r w:rsidR="00F00B5C">
              <w:rPr>
                <w:rFonts w:eastAsia="Calibri"/>
                <w:sz w:val="22"/>
              </w:rPr>
              <w:t xml:space="preserve"> </w:t>
            </w:r>
            <w:r w:rsidRPr="009945DF">
              <w:rPr>
                <w:rFonts w:eastAsia="Calibri"/>
                <w:sz w:val="22"/>
              </w:rPr>
              <w:t>file, as well as</w:t>
            </w:r>
            <w:r>
              <w:rPr>
                <w:rFonts w:eastAsia="Calibri"/>
                <w:sz w:val="22"/>
              </w:rPr>
              <w:t xml:space="preserve"> </w:t>
            </w:r>
            <w:r w:rsidRPr="009945DF">
              <w:rPr>
                <w:rFonts w:eastAsia="Calibri"/>
                <w:sz w:val="22"/>
              </w:rPr>
              <w:t xml:space="preserve">providing a means to editing the Eirene </w:t>
            </w:r>
            <w:proofErr w:type="spellStart"/>
            <w:r w:rsidRPr="009945DF">
              <w:rPr>
                <w:rFonts w:eastAsia="Calibri"/>
                <w:sz w:val="22"/>
              </w:rPr>
              <w:t>input.eir</w:t>
            </w:r>
            <w:proofErr w:type="spellEnd"/>
            <w:r w:rsidRPr="009945DF">
              <w:rPr>
                <w:rFonts w:eastAsia="Calibri"/>
                <w:sz w:val="22"/>
              </w:rPr>
              <w:t xml:space="preserve"> file;</w:t>
            </w:r>
          </w:p>
        </w:tc>
        <w:tc>
          <w:tcPr>
            <w:tcW w:w="1418" w:type="dxa"/>
            <w:vAlign w:val="center"/>
          </w:tcPr>
          <w:p w:rsidR="00FC2127" w:rsidRDefault="00FC2127" w:rsidP="00FC2127">
            <w:pPr>
              <w:spacing w:after="0" w:line="280" w:lineRule="exact"/>
              <w:rPr>
                <w:rFonts w:eastAsia="Calibri"/>
                <w:sz w:val="22"/>
                <w:lang w:val="en-US"/>
              </w:rPr>
            </w:pPr>
          </w:p>
        </w:tc>
      </w:tr>
      <w:tr w:rsidR="00FC2127" w:rsidRPr="00870F6B" w:rsidTr="00FF099A">
        <w:trPr>
          <w:trHeight w:val="538"/>
        </w:trPr>
        <w:tc>
          <w:tcPr>
            <w:tcW w:w="1418" w:type="dxa"/>
            <w:tcBorders>
              <w:bottom w:val="single" w:sz="4" w:space="0" w:color="auto"/>
            </w:tcBorders>
            <w:vAlign w:val="center"/>
          </w:tcPr>
          <w:p w:rsidR="00FC2127" w:rsidRPr="00870F6B" w:rsidRDefault="009945DF" w:rsidP="00FC2127">
            <w:pPr>
              <w:spacing w:after="0" w:line="280" w:lineRule="exact"/>
              <w:jc w:val="center"/>
              <w:rPr>
                <w:rFonts w:eastAsia="Calibri"/>
                <w:sz w:val="22"/>
                <w:lang w:val="en-US"/>
              </w:rPr>
            </w:pPr>
            <w:r>
              <w:rPr>
                <w:rFonts w:eastAsia="Calibri"/>
                <w:sz w:val="22"/>
                <w:lang w:val="en-US"/>
              </w:rPr>
              <w:t>D4</w:t>
            </w:r>
          </w:p>
        </w:tc>
        <w:tc>
          <w:tcPr>
            <w:tcW w:w="6838" w:type="dxa"/>
            <w:vAlign w:val="center"/>
          </w:tcPr>
          <w:p w:rsidR="00FC2127" w:rsidRDefault="009945DF" w:rsidP="00791189">
            <w:pPr>
              <w:spacing w:before="120" w:after="120" w:line="280" w:lineRule="exact"/>
              <w:jc w:val="left"/>
              <w:rPr>
                <w:rFonts w:eastAsia="Calibri"/>
                <w:sz w:val="22"/>
                <w:lang w:val="en-US"/>
              </w:rPr>
            </w:pPr>
            <w:r w:rsidRPr="009945DF">
              <w:rPr>
                <w:rFonts w:eastAsia="Calibri"/>
                <w:sz w:val="22"/>
              </w:rPr>
              <w:t>A wrapper for the grid generation chain, to decrease the number of steps the users must</w:t>
            </w:r>
            <w:r>
              <w:rPr>
                <w:rFonts w:eastAsia="Calibri"/>
                <w:sz w:val="22"/>
              </w:rPr>
              <w:t xml:space="preserve"> </w:t>
            </w:r>
            <w:r w:rsidRPr="009945DF">
              <w:rPr>
                <w:rFonts w:eastAsia="Calibri"/>
                <w:sz w:val="22"/>
              </w:rPr>
              <w:t>perform to build a consistent set of input files necessary before launching a run or set of</w:t>
            </w:r>
            <w:r>
              <w:rPr>
                <w:rFonts w:eastAsia="Calibri"/>
                <w:sz w:val="22"/>
              </w:rPr>
              <w:t xml:space="preserve"> </w:t>
            </w:r>
            <w:r w:rsidRPr="009945DF">
              <w:rPr>
                <w:rFonts w:eastAsia="Calibri"/>
                <w:sz w:val="22"/>
              </w:rPr>
              <w:t>runs.</w:t>
            </w:r>
          </w:p>
        </w:tc>
        <w:tc>
          <w:tcPr>
            <w:tcW w:w="1418" w:type="dxa"/>
            <w:vAlign w:val="center"/>
          </w:tcPr>
          <w:p w:rsidR="00FC2127" w:rsidRDefault="00FC2127" w:rsidP="00FC2127">
            <w:pPr>
              <w:spacing w:after="0" w:line="280" w:lineRule="exact"/>
              <w:rPr>
                <w:rFonts w:eastAsia="Calibri"/>
                <w:sz w:val="22"/>
                <w:lang w:val="en-US"/>
              </w:rPr>
            </w:pPr>
          </w:p>
        </w:tc>
      </w:tr>
      <w:tr w:rsidR="00FC2127" w:rsidRPr="00870F6B" w:rsidTr="00FF099A">
        <w:trPr>
          <w:trHeight w:val="733"/>
        </w:trPr>
        <w:tc>
          <w:tcPr>
            <w:tcW w:w="1418" w:type="dxa"/>
            <w:shd w:val="clear" w:color="auto" w:fill="D9D9D9" w:themeFill="background1" w:themeFillShade="D9"/>
            <w:vAlign w:val="bottom"/>
          </w:tcPr>
          <w:p w:rsidR="00FC2127" w:rsidRPr="00870F6B" w:rsidRDefault="00FC2127" w:rsidP="00834E95">
            <w:pPr>
              <w:spacing w:after="0" w:line="280" w:lineRule="exact"/>
              <w:jc w:val="center"/>
              <w:rPr>
                <w:rFonts w:ascii="Calibri" w:eastAsia="Calibri" w:hAnsi="Calibri"/>
                <w:sz w:val="22"/>
                <w:lang w:val="en-US"/>
              </w:rPr>
            </w:pPr>
          </w:p>
        </w:tc>
        <w:tc>
          <w:tcPr>
            <w:tcW w:w="6838" w:type="dxa"/>
            <w:vAlign w:val="center"/>
          </w:tcPr>
          <w:p w:rsidR="00FC2127" w:rsidRPr="00870F6B" w:rsidRDefault="00FC2127" w:rsidP="00D82AA0">
            <w:pPr>
              <w:spacing w:after="0" w:line="280" w:lineRule="exact"/>
              <w:jc w:val="center"/>
              <w:rPr>
                <w:rFonts w:eastAsia="Calibri" w:cs="Times New Roman"/>
                <w:b/>
                <w:szCs w:val="24"/>
                <w:lang w:val="en-US"/>
              </w:rPr>
            </w:pPr>
            <w:r w:rsidRPr="00AC2985">
              <w:rPr>
                <w:rFonts w:eastAsia="Calibri" w:cs="Times New Roman"/>
                <w:b/>
                <w:szCs w:val="24"/>
                <w:lang w:val="en-US"/>
              </w:rPr>
              <w:t>TOTAL</w:t>
            </w:r>
            <w:r w:rsidR="009945DF">
              <w:rPr>
                <w:rFonts w:eastAsia="Calibri" w:cs="Times New Roman"/>
                <w:b/>
                <w:szCs w:val="24"/>
                <w:lang w:val="en-US"/>
              </w:rPr>
              <w:t xml:space="preserve"> PRICE</w:t>
            </w:r>
          </w:p>
        </w:tc>
        <w:tc>
          <w:tcPr>
            <w:tcW w:w="1418" w:type="dxa"/>
            <w:vAlign w:val="center"/>
          </w:tcPr>
          <w:p w:rsidR="00FC2127" w:rsidRPr="00005897" w:rsidRDefault="00FC2127" w:rsidP="00CA35BA">
            <w:pPr>
              <w:spacing w:after="0" w:line="280" w:lineRule="exact"/>
              <w:jc w:val="center"/>
              <w:rPr>
                <w:rFonts w:ascii="Garamond" w:eastAsia="Calibri" w:hAnsi="Garamond" w:cs="Arial"/>
                <w:b/>
                <w:szCs w:val="24"/>
                <w:lang w:val="en-US"/>
              </w:rPr>
            </w:pPr>
          </w:p>
        </w:tc>
      </w:tr>
    </w:tbl>
    <w:p w:rsidR="00806895" w:rsidRDefault="004A0AFE" w:rsidP="00E45E1A">
      <w:pPr>
        <w:spacing w:before="120" w:after="120"/>
        <w:ind w:left="-147"/>
        <w:rPr>
          <w:szCs w:val="24"/>
        </w:rPr>
      </w:pPr>
      <w:r>
        <w:rPr>
          <w:szCs w:val="24"/>
        </w:rPr>
        <w:t>In addition to providing your individual prices for the four deliverables in the table above please could you also provide your daily rates and estimated time frames for completing each deliverable</w:t>
      </w:r>
      <w:r w:rsidR="00A05EE2">
        <w:rPr>
          <w:szCs w:val="24"/>
        </w:rPr>
        <w:t xml:space="preserve"> as indicated in the table </w:t>
      </w:r>
      <w:proofErr w:type="gramStart"/>
      <w:r w:rsidR="00A05EE2">
        <w:rPr>
          <w:szCs w:val="24"/>
        </w:rPr>
        <w:t>below</w:t>
      </w:r>
      <w:r>
        <w:rPr>
          <w:szCs w:val="24"/>
        </w:rPr>
        <w:t>.</w:t>
      </w:r>
      <w:proofErr w:type="gramEnd"/>
      <w:r>
        <w:rPr>
          <w:szCs w:val="24"/>
        </w:rPr>
        <w:t xml:space="preserve"> </w:t>
      </w:r>
      <w:r w:rsidR="00E45E1A" w:rsidRPr="00FB795F">
        <w:rPr>
          <w:szCs w:val="24"/>
        </w:rPr>
        <w:t xml:space="preserve">Prices or fee rates must include all expenses that are necessary to deliver the services including travel, accommodation, daily subsistence allowances and any other conceivable expenses that are required to successfully complete the work. </w:t>
      </w:r>
    </w:p>
    <w:tbl>
      <w:tblPr>
        <w:tblStyle w:val="TableGrid1"/>
        <w:tblpPr w:leftFromText="180" w:rightFromText="180" w:vertAnchor="text" w:horzAnchor="margin" w:tblpXSpec="center" w:tblpY="355"/>
        <w:tblW w:w="9317" w:type="dxa"/>
        <w:tblLayout w:type="fixed"/>
        <w:tblLook w:val="04A0" w:firstRow="1" w:lastRow="0" w:firstColumn="1" w:lastColumn="0" w:noHBand="0" w:noVBand="1"/>
      </w:tblPr>
      <w:tblGrid>
        <w:gridCol w:w="817"/>
        <w:gridCol w:w="2693"/>
        <w:gridCol w:w="1134"/>
        <w:gridCol w:w="993"/>
        <w:gridCol w:w="992"/>
        <w:gridCol w:w="1134"/>
        <w:gridCol w:w="1554"/>
      </w:tblGrid>
      <w:tr w:rsidR="00806895" w:rsidRPr="00870F6B" w:rsidTr="004A0AFE">
        <w:trPr>
          <w:trHeight w:val="413"/>
        </w:trPr>
        <w:tc>
          <w:tcPr>
            <w:tcW w:w="817" w:type="dxa"/>
            <w:vMerge w:val="restart"/>
            <w:vAlign w:val="center"/>
          </w:tcPr>
          <w:p w:rsidR="00806895" w:rsidRPr="00870F6B" w:rsidRDefault="00806895" w:rsidP="0036413D">
            <w:pPr>
              <w:spacing w:after="0" w:line="280" w:lineRule="exact"/>
              <w:jc w:val="center"/>
              <w:rPr>
                <w:rFonts w:eastAsia="Calibri"/>
                <w:b/>
                <w:sz w:val="22"/>
                <w:lang w:val="en-US"/>
              </w:rPr>
            </w:pPr>
          </w:p>
        </w:tc>
        <w:tc>
          <w:tcPr>
            <w:tcW w:w="2693" w:type="dxa"/>
            <w:vMerge w:val="restart"/>
            <w:vAlign w:val="center"/>
          </w:tcPr>
          <w:p w:rsidR="00806895" w:rsidRPr="00870F6B" w:rsidRDefault="00806895" w:rsidP="0036413D">
            <w:pPr>
              <w:spacing w:after="0" w:line="280" w:lineRule="exact"/>
              <w:jc w:val="center"/>
              <w:rPr>
                <w:rFonts w:eastAsia="Calibri"/>
                <w:sz w:val="22"/>
                <w:lang w:val="en-US"/>
              </w:rPr>
            </w:pPr>
            <w:r w:rsidRPr="00870F6B">
              <w:rPr>
                <w:rFonts w:eastAsia="Calibri"/>
                <w:b/>
                <w:bCs/>
                <w:szCs w:val="24"/>
                <w:lang w:val="en-US"/>
              </w:rPr>
              <w:t>Description</w:t>
            </w:r>
          </w:p>
        </w:tc>
        <w:tc>
          <w:tcPr>
            <w:tcW w:w="2127" w:type="dxa"/>
            <w:gridSpan w:val="2"/>
            <w:vAlign w:val="center"/>
          </w:tcPr>
          <w:p w:rsidR="00806895" w:rsidRPr="00870F6B" w:rsidRDefault="00806895" w:rsidP="0036413D">
            <w:pPr>
              <w:autoSpaceDE w:val="0"/>
              <w:autoSpaceDN w:val="0"/>
              <w:adjustRightInd w:val="0"/>
              <w:spacing w:after="0" w:line="280" w:lineRule="exact"/>
              <w:jc w:val="center"/>
              <w:rPr>
                <w:rFonts w:eastAsia="Calibri"/>
                <w:sz w:val="22"/>
                <w:lang w:val="en-US"/>
              </w:rPr>
            </w:pPr>
            <w:r w:rsidRPr="00870F6B">
              <w:rPr>
                <w:rFonts w:eastAsia="Calibri"/>
                <w:b/>
                <w:bCs/>
                <w:szCs w:val="24"/>
                <w:lang w:val="en-US"/>
              </w:rPr>
              <w:t>Daily rate</w:t>
            </w:r>
            <w:r>
              <w:rPr>
                <w:rFonts w:eastAsia="Calibri"/>
                <w:b/>
                <w:bCs/>
                <w:szCs w:val="24"/>
                <w:lang w:val="en-US"/>
              </w:rPr>
              <w:t xml:space="preserve"> in</w:t>
            </w:r>
            <w:r w:rsidRPr="00870F6B">
              <w:rPr>
                <w:rFonts w:eastAsia="Calibri"/>
                <w:b/>
                <w:bCs/>
                <w:szCs w:val="24"/>
                <w:lang w:val="en-US"/>
              </w:rPr>
              <w:t xml:space="preserve"> € </w:t>
            </w:r>
            <w:proofErr w:type="spellStart"/>
            <w:r w:rsidRPr="00870F6B">
              <w:rPr>
                <w:rFonts w:eastAsia="Calibri"/>
                <w:b/>
                <w:bCs/>
                <w:szCs w:val="24"/>
                <w:lang w:val="en-US"/>
              </w:rPr>
              <w:t>incl</w:t>
            </w:r>
            <w:proofErr w:type="spellEnd"/>
            <w:r w:rsidRPr="00870F6B">
              <w:rPr>
                <w:rFonts w:eastAsia="Calibri"/>
                <w:b/>
                <w:bCs/>
                <w:szCs w:val="24"/>
                <w:lang w:val="en-US"/>
              </w:rPr>
              <w:t xml:space="preserve"> </w:t>
            </w:r>
            <w:r>
              <w:rPr>
                <w:rFonts w:eastAsia="Calibri"/>
                <w:b/>
                <w:bCs/>
                <w:szCs w:val="24"/>
                <w:lang w:val="en-US"/>
              </w:rPr>
              <w:t>all Costs</w:t>
            </w:r>
            <w:r w:rsidRPr="00870F6B">
              <w:rPr>
                <w:rFonts w:eastAsia="Calibri"/>
                <w:b/>
                <w:bCs/>
                <w:szCs w:val="24"/>
                <w:lang w:val="en-US"/>
              </w:rPr>
              <w:t>.</w:t>
            </w:r>
          </w:p>
        </w:tc>
        <w:tc>
          <w:tcPr>
            <w:tcW w:w="2126" w:type="dxa"/>
            <w:gridSpan w:val="2"/>
          </w:tcPr>
          <w:p w:rsidR="00806895" w:rsidRPr="00870F6B" w:rsidRDefault="00806895" w:rsidP="0036413D">
            <w:pPr>
              <w:spacing w:after="0" w:line="280" w:lineRule="exact"/>
              <w:jc w:val="center"/>
              <w:rPr>
                <w:rFonts w:eastAsia="Calibri"/>
                <w:b/>
                <w:bCs/>
                <w:szCs w:val="24"/>
                <w:lang w:val="en-US"/>
              </w:rPr>
            </w:pPr>
            <w:r w:rsidRPr="00870F6B">
              <w:rPr>
                <w:rFonts w:eastAsia="Calibri"/>
                <w:b/>
                <w:bCs/>
                <w:szCs w:val="24"/>
                <w:lang w:val="en-US"/>
              </w:rPr>
              <w:t>Envisaged Number of days</w:t>
            </w:r>
          </w:p>
        </w:tc>
        <w:tc>
          <w:tcPr>
            <w:tcW w:w="1554" w:type="dxa"/>
            <w:tcBorders>
              <w:bottom w:val="single" w:sz="4" w:space="0" w:color="auto"/>
            </w:tcBorders>
            <w:vAlign w:val="center"/>
          </w:tcPr>
          <w:p w:rsidR="00806895" w:rsidRPr="00870F6B" w:rsidRDefault="00806895" w:rsidP="0036413D">
            <w:pPr>
              <w:spacing w:after="0" w:line="280" w:lineRule="exact"/>
              <w:jc w:val="center"/>
              <w:rPr>
                <w:rFonts w:eastAsia="Calibri"/>
                <w:b/>
                <w:bCs/>
                <w:szCs w:val="24"/>
                <w:lang w:val="en-US"/>
              </w:rPr>
            </w:pPr>
            <w:r>
              <w:rPr>
                <w:rFonts w:eastAsia="Calibri"/>
                <w:b/>
                <w:bCs/>
                <w:szCs w:val="24"/>
                <w:lang w:val="en-US"/>
              </w:rPr>
              <w:t>Total €</w:t>
            </w:r>
          </w:p>
        </w:tc>
      </w:tr>
      <w:tr w:rsidR="00F62C51" w:rsidRPr="00870F6B" w:rsidTr="004A0AFE">
        <w:trPr>
          <w:trHeight w:val="272"/>
        </w:trPr>
        <w:tc>
          <w:tcPr>
            <w:tcW w:w="817" w:type="dxa"/>
            <w:vMerge/>
          </w:tcPr>
          <w:p w:rsidR="00806895" w:rsidRPr="00870F6B" w:rsidRDefault="00806895" w:rsidP="0036413D">
            <w:pPr>
              <w:spacing w:after="0" w:line="280" w:lineRule="exact"/>
              <w:jc w:val="center"/>
              <w:rPr>
                <w:rFonts w:eastAsia="Calibri"/>
                <w:sz w:val="22"/>
                <w:lang w:val="en-US"/>
              </w:rPr>
            </w:pPr>
          </w:p>
        </w:tc>
        <w:tc>
          <w:tcPr>
            <w:tcW w:w="2693" w:type="dxa"/>
            <w:vMerge/>
          </w:tcPr>
          <w:p w:rsidR="00806895" w:rsidRPr="00870F6B" w:rsidRDefault="00806895" w:rsidP="0036413D">
            <w:pPr>
              <w:spacing w:after="0" w:line="280" w:lineRule="exact"/>
              <w:jc w:val="center"/>
              <w:rPr>
                <w:rFonts w:eastAsia="Calibri"/>
                <w:b/>
                <w:bCs/>
                <w:szCs w:val="24"/>
                <w:lang w:val="en-US"/>
              </w:rPr>
            </w:pPr>
          </w:p>
        </w:tc>
        <w:tc>
          <w:tcPr>
            <w:tcW w:w="1134" w:type="dxa"/>
            <w:vAlign w:val="center"/>
          </w:tcPr>
          <w:p w:rsidR="00806895" w:rsidRPr="00870F6B" w:rsidRDefault="00806895" w:rsidP="0036413D">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On Site</w:t>
            </w:r>
          </w:p>
        </w:tc>
        <w:tc>
          <w:tcPr>
            <w:tcW w:w="993" w:type="dxa"/>
            <w:tcBorders>
              <w:bottom w:val="single" w:sz="4" w:space="0" w:color="auto"/>
            </w:tcBorders>
            <w:shd w:val="clear" w:color="auto" w:fill="FFFFFF" w:themeFill="background1"/>
            <w:vAlign w:val="center"/>
          </w:tcPr>
          <w:p w:rsidR="00806895" w:rsidRPr="00870F6B" w:rsidRDefault="00806895" w:rsidP="0036413D">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Off Site</w:t>
            </w:r>
          </w:p>
        </w:tc>
        <w:tc>
          <w:tcPr>
            <w:tcW w:w="992" w:type="dxa"/>
            <w:vAlign w:val="center"/>
          </w:tcPr>
          <w:p w:rsidR="00806895" w:rsidRPr="00870F6B" w:rsidRDefault="00806895" w:rsidP="0036413D">
            <w:pPr>
              <w:spacing w:after="0" w:line="280" w:lineRule="exact"/>
              <w:jc w:val="center"/>
              <w:rPr>
                <w:rFonts w:eastAsia="Calibri"/>
                <w:sz w:val="22"/>
                <w:lang w:val="en-US"/>
              </w:rPr>
            </w:pPr>
            <w:r w:rsidRPr="00870F6B">
              <w:rPr>
                <w:rFonts w:eastAsia="Calibri"/>
                <w:bCs/>
                <w:szCs w:val="24"/>
                <w:lang w:val="en-US"/>
              </w:rPr>
              <w:t>On Site</w:t>
            </w:r>
          </w:p>
        </w:tc>
        <w:tc>
          <w:tcPr>
            <w:tcW w:w="1134" w:type="dxa"/>
            <w:tcBorders>
              <w:bottom w:val="single" w:sz="4" w:space="0" w:color="auto"/>
            </w:tcBorders>
            <w:shd w:val="clear" w:color="auto" w:fill="FFFFFF" w:themeFill="background1"/>
            <w:vAlign w:val="center"/>
          </w:tcPr>
          <w:p w:rsidR="00806895" w:rsidRPr="00870F6B" w:rsidRDefault="00806895" w:rsidP="0036413D">
            <w:pPr>
              <w:spacing w:after="0" w:line="280" w:lineRule="exact"/>
              <w:jc w:val="center"/>
              <w:rPr>
                <w:rFonts w:eastAsia="Calibri"/>
                <w:sz w:val="22"/>
                <w:lang w:val="en-US"/>
              </w:rPr>
            </w:pPr>
            <w:r w:rsidRPr="00870F6B">
              <w:rPr>
                <w:rFonts w:eastAsia="Calibri"/>
                <w:bCs/>
                <w:szCs w:val="24"/>
                <w:lang w:val="en-US"/>
              </w:rPr>
              <w:t>Off Site</w:t>
            </w:r>
          </w:p>
        </w:tc>
        <w:tc>
          <w:tcPr>
            <w:tcW w:w="1554" w:type="dxa"/>
            <w:shd w:val="pct15" w:color="auto" w:fill="D9D9D9" w:themeFill="background1" w:themeFillShade="D9"/>
          </w:tcPr>
          <w:p w:rsidR="00806895" w:rsidRPr="004A521B" w:rsidRDefault="00806895" w:rsidP="0036413D">
            <w:pPr>
              <w:spacing w:after="0" w:line="280" w:lineRule="exact"/>
              <w:jc w:val="center"/>
              <w:rPr>
                <w:rFonts w:eastAsia="Calibri"/>
                <w:bCs/>
                <w:szCs w:val="24"/>
                <w:highlight w:val="lightGray"/>
                <w:lang w:val="en-US"/>
              </w:rPr>
            </w:pPr>
          </w:p>
        </w:tc>
      </w:tr>
      <w:tr w:rsidR="00806895" w:rsidRPr="00870F6B" w:rsidTr="00E45E1A">
        <w:trPr>
          <w:trHeight w:val="406"/>
        </w:trPr>
        <w:tc>
          <w:tcPr>
            <w:tcW w:w="817" w:type="dxa"/>
            <w:tcBorders>
              <w:bottom w:val="single" w:sz="4" w:space="0" w:color="auto"/>
            </w:tcBorders>
            <w:vAlign w:val="center"/>
          </w:tcPr>
          <w:p w:rsidR="00806895" w:rsidRPr="00870F6B" w:rsidRDefault="00A37D92" w:rsidP="00E45E1A">
            <w:pPr>
              <w:spacing w:after="0" w:line="280" w:lineRule="exact"/>
              <w:jc w:val="center"/>
              <w:rPr>
                <w:rFonts w:eastAsia="Calibri"/>
                <w:sz w:val="22"/>
                <w:lang w:val="en-US"/>
              </w:rPr>
            </w:pPr>
            <w:r>
              <w:rPr>
                <w:rFonts w:eastAsia="Calibri"/>
                <w:sz w:val="22"/>
                <w:lang w:val="en-US"/>
              </w:rPr>
              <w:t>D1</w:t>
            </w:r>
            <w:r w:rsidR="00806895">
              <w:rPr>
                <w:rFonts w:eastAsia="Calibri"/>
                <w:sz w:val="22"/>
                <w:lang w:val="en-US"/>
              </w:rPr>
              <w:t xml:space="preserve"> </w:t>
            </w:r>
          </w:p>
        </w:tc>
        <w:tc>
          <w:tcPr>
            <w:tcW w:w="2693" w:type="dxa"/>
            <w:vAlign w:val="center"/>
          </w:tcPr>
          <w:p w:rsidR="00806895" w:rsidRPr="00870F6B" w:rsidRDefault="004A0AFE" w:rsidP="00E45E1A">
            <w:pPr>
              <w:spacing w:after="0" w:line="280" w:lineRule="exact"/>
              <w:jc w:val="center"/>
              <w:rPr>
                <w:rFonts w:eastAsia="Calibri"/>
                <w:sz w:val="22"/>
                <w:lang w:val="en-US"/>
              </w:rPr>
            </w:pPr>
            <w:r>
              <w:rPr>
                <w:rFonts w:eastAsia="Calibri"/>
                <w:sz w:val="22"/>
              </w:rPr>
              <w:t>D</w:t>
            </w:r>
            <w:r w:rsidRPr="009945DF">
              <w:rPr>
                <w:rFonts w:eastAsia="Calibri"/>
                <w:sz w:val="22"/>
              </w:rPr>
              <w:t>ashboard</w:t>
            </w:r>
            <w:r w:rsidR="00806895">
              <w:rPr>
                <w:rFonts w:eastAsia="Calibri"/>
                <w:sz w:val="22"/>
                <w:lang w:val="en-US"/>
              </w:rPr>
              <w:t xml:space="preserve"> </w:t>
            </w:r>
          </w:p>
        </w:tc>
        <w:tc>
          <w:tcPr>
            <w:tcW w:w="1134" w:type="dxa"/>
            <w:vAlign w:val="center"/>
          </w:tcPr>
          <w:p w:rsidR="00806895" w:rsidRPr="00870F6B" w:rsidRDefault="00806895" w:rsidP="00E45E1A">
            <w:pPr>
              <w:spacing w:after="0" w:line="280" w:lineRule="exact"/>
              <w:jc w:val="center"/>
              <w:rPr>
                <w:rFonts w:eastAsia="Calibri"/>
                <w:sz w:val="22"/>
                <w:lang w:val="en-US"/>
              </w:rPr>
            </w:pPr>
          </w:p>
        </w:tc>
        <w:tc>
          <w:tcPr>
            <w:tcW w:w="993" w:type="dxa"/>
            <w:vAlign w:val="center"/>
          </w:tcPr>
          <w:p w:rsidR="00806895" w:rsidRPr="00870F6B" w:rsidRDefault="00806895" w:rsidP="00E45E1A">
            <w:pPr>
              <w:spacing w:after="0" w:line="280" w:lineRule="exact"/>
              <w:jc w:val="center"/>
              <w:rPr>
                <w:rFonts w:eastAsia="Calibri"/>
                <w:sz w:val="22"/>
                <w:lang w:val="en-US"/>
              </w:rPr>
            </w:pPr>
          </w:p>
        </w:tc>
        <w:tc>
          <w:tcPr>
            <w:tcW w:w="992" w:type="dxa"/>
            <w:tcBorders>
              <w:bottom w:val="single" w:sz="4" w:space="0" w:color="auto"/>
            </w:tcBorders>
            <w:vAlign w:val="center"/>
          </w:tcPr>
          <w:p w:rsidR="00806895" w:rsidRPr="00870F6B" w:rsidRDefault="00806895" w:rsidP="00E45E1A">
            <w:pPr>
              <w:spacing w:after="0" w:line="280" w:lineRule="exact"/>
              <w:jc w:val="center"/>
              <w:rPr>
                <w:rFonts w:eastAsia="Calibri"/>
                <w:sz w:val="22"/>
                <w:lang w:val="en-US"/>
              </w:rPr>
            </w:pPr>
          </w:p>
        </w:tc>
        <w:tc>
          <w:tcPr>
            <w:tcW w:w="1134" w:type="dxa"/>
            <w:tcBorders>
              <w:bottom w:val="single" w:sz="4" w:space="0" w:color="auto"/>
            </w:tcBorders>
            <w:vAlign w:val="center"/>
          </w:tcPr>
          <w:p w:rsidR="00806895" w:rsidRPr="00870F6B" w:rsidRDefault="00806895" w:rsidP="00E45E1A">
            <w:pPr>
              <w:spacing w:after="0" w:line="280" w:lineRule="exact"/>
              <w:jc w:val="center"/>
              <w:rPr>
                <w:rFonts w:eastAsia="Calibri"/>
                <w:sz w:val="22"/>
                <w:lang w:val="en-US"/>
              </w:rPr>
            </w:pPr>
          </w:p>
        </w:tc>
        <w:tc>
          <w:tcPr>
            <w:tcW w:w="1554" w:type="dxa"/>
            <w:vAlign w:val="center"/>
          </w:tcPr>
          <w:p w:rsidR="00806895" w:rsidRDefault="00806895" w:rsidP="00E45E1A">
            <w:pPr>
              <w:spacing w:after="0" w:line="280" w:lineRule="exact"/>
              <w:rPr>
                <w:rFonts w:eastAsia="Calibri"/>
                <w:sz w:val="22"/>
                <w:lang w:val="en-US"/>
              </w:rPr>
            </w:pPr>
          </w:p>
        </w:tc>
      </w:tr>
      <w:tr w:rsidR="00806895" w:rsidRPr="00870F6B" w:rsidTr="00E45E1A">
        <w:trPr>
          <w:trHeight w:val="412"/>
        </w:trPr>
        <w:tc>
          <w:tcPr>
            <w:tcW w:w="817" w:type="dxa"/>
            <w:tcBorders>
              <w:bottom w:val="single" w:sz="4" w:space="0" w:color="auto"/>
            </w:tcBorders>
            <w:vAlign w:val="center"/>
          </w:tcPr>
          <w:p w:rsidR="00806895" w:rsidRDefault="00A37D92" w:rsidP="00E45E1A">
            <w:pPr>
              <w:spacing w:after="0" w:line="280" w:lineRule="exact"/>
              <w:jc w:val="center"/>
              <w:rPr>
                <w:rFonts w:eastAsia="Calibri"/>
                <w:sz w:val="22"/>
                <w:lang w:val="en-US"/>
              </w:rPr>
            </w:pPr>
            <w:r>
              <w:rPr>
                <w:rFonts w:eastAsia="Calibri"/>
                <w:sz w:val="22"/>
                <w:lang w:val="en-US"/>
              </w:rPr>
              <w:t>D2</w:t>
            </w:r>
          </w:p>
        </w:tc>
        <w:tc>
          <w:tcPr>
            <w:tcW w:w="2693" w:type="dxa"/>
            <w:vAlign w:val="center"/>
          </w:tcPr>
          <w:p w:rsidR="00806895" w:rsidRDefault="004A0AFE" w:rsidP="00E45E1A">
            <w:pPr>
              <w:spacing w:after="0" w:line="280" w:lineRule="exact"/>
              <w:jc w:val="center"/>
              <w:rPr>
                <w:rFonts w:eastAsia="Calibri"/>
                <w:sz w:val="22"/>
                <w:lang w:val="en-US"/>
              </w:rPr>
            </w:pPr>
            <w:r>
              <w:rPr>
                <w:rFonts w:eastAsia="Calibri"/>
                <w:sz w:val="22"/>
              </w:rPr>
              <w:t>G</w:t>
            </w:r>
            <w:r w:rsidRPr="009945DF">
              <w:rPr>
                <w:rFonts w:eastAsia="Calibri"/>
                <w:sz w:val="22"/>
              </w:rPr>
              <w:t>raphical processor</w:t>
            </w:r>
          </w:p>
        </w:tc>
        <w:tc>
          <w:tcPr>
            <w:tcW w:w="1134" w:type="dxa"/>
            <w:vAlign w:val="center"/>
          </w:tcPr>
          <w:p w:rsidR="00806895" w:rsidRPr="00870F6B" w:rsidRDefault="00806895" w:rsidP="00E45E1A">
            <w:pPr>
              <w:spacing w:after="0" w:line="280" w:lineRule="exact"/>
              <w:jc w:val="center"/>
              <w:rPr>
                <w:rFonts w:eastAsia="Calibri"/>
                <w:sz w:val="22"/>
                <w:lang w:val="en-US"/>
              </w:rPr>
            </w:pPr>
          </w:p>
        </w:tc>
        <w:tc>
          <w:tcPr>
            <w:tcW w:w="993" w:type="dxa"/>
            <w:vAlign w:val="center"/>
          </w:tcPr>
          <w:p w:rsidR="00806895" w:rsidRPr="00870F6B" w:rsidRDefault="00806895" w:rsidP="00E45E1A">
            <w:pPr>
              <w:spacing w:after="0" w:line="280" w:lineRule="exact"/>
              <w:jc w:val="center"/>
              <w:rPr>
                <w:rFonts w:eastAsia="Calibri"/>
                <w:sz w:val="22"/>
                <w:lang w:val="en-US"/>
              </w:rPr>
            </w:pPr>
          </w:p>
        </w:tc>
        <w:tc>
          <w:tcPr>
            <w:tcW w:w="992" w:type="dxa"/>
            <w:tcBorders>
              <w:bottom w:val="single" w:sz="4" w:space="0" w:color="auto"/>
            </w:tcBorders>
            <w:vAlign w:val="center"/>
          </w:tcPr>
          <w:p w:rsidR="00806895" w:rsidRPr="00870F6B" w:rsidRDefault="00806895" w:rsidP="00E45E1A">
            <w:pPr>
              <w:spacing w:after="0" w:line="280" w:lineRule="exact"/>
              <w:jc w:val="center"/>
              <w:rPr>
                <w:rFonts w:eastAsia="Calibri"/>
                <w:sz w:val="22"/>
                <w:lang w:val="en-US"/>
              </w:rPr>
            </w:pPr>
          </w:p>
        </w:tc>
        <w:tc>
          <w:tcPr>
            <w:tcW w:w="1134" w:type="dxa"/>
            <w:tcBorders>
              <w:bottom w:val="single" w:sz="4" w:space="0" w:color="auto"/>
            </w:tcBorders>
            <w:vAlign w:val="center"/>
          </w:tcPr>
          <w:p w:rsidR="00806895" w:rsidRPr="00870F6B" w:rsidRDefault="00806895" w:rsidP="00E45E1A">
            <w:pPr>
              <w:spacing w:after="0" w:line="280" w:lineRule="exact"/>
              <w:jc w:val="center"/>
              <w:rPr>
                <w:rFonts w:eastAsia="Calibri"/>
                <w:sz w:val="22"/>
                <w:lang w:val="en-US"/>
              </w:rPr>
            </w:pPr>
          </w:p>
        </w:tc>
        <w:tc>
          <w:tcPr>
            <w:tcW w:w="1554" w:type="dxa"/>
            <w:vAlign w:val="center"/>
          </w:tcPr>
          <w:p w:rsidR="00806895" w:rsidRDefault="00806895" w:rsidP="00E45E1A">
            <w:pPr>
              <w:spacing w:after="0" w:line="280" w:lineRule="exact"/>
              <w:rPr>
                <w:rFonts w:eastAsia="Calibri"/>
                <w:sz w:val="22"/>
                <w:lang w:val="en-US"/>
              </w:rPr>
            </w:pPr>
          </w:p>
        </w:tc>
      </w:tr>
      <w:tr w:rsidR="00806895" w:rsidRPr="00870F6B" w:rsidTr="00E45E1A">
        <w:trPr>
          <w:trHeight w:val="418"/>
        </w:trPr>
        <w:tc>
          <w:tcPr>
            <w:tcW w:w="817" w:type="dxa"/>
            <w:tcBorders>
              <w:bottom w:val="single" w:sz="4" w:space="0" w:color="auto"/>
            </w:tcBorders>
            <w:vAlign w:val="center"/>
          </w:tcPr>
          <w:p w:rsidR="00806895" w:rsidRDefault="00A37D92" w:rsidP="00E45E1A">
            <w:pPr>
              <w:spacing w:after="0" w:line="280" w:lineRule="exact"/>
              <w:jc w:val="center"/>
              <w:rPr>
                <w:rFonts w:eastAsia="Calibri"/>
                <w:sz w:val="22"/>
                <w:lang w:val="en-US"/>
              </w:rPr>
            </w:pPr>
            <w:r>
              <w:rPr>
                <w:rFonts w:eastAsia="Calibri"/>
                <w:sz w:val="22"/>
                <w:lang w:val="en-US"/>
              </w:rPr>
              <w:t>D3</w:t>
            </w:r>
          </w:p>
        </w:tc>
        <w:tc>
          <w:tcPr>
            <w:tcW w:w="2693" w:type="dxa"/>
            <w:vAlign w:val="center"/>
          </w:tcPr>
          <w:p w:rsidR="00806895" w:rsidRDefault="004A0AFE" w:rsidP="00E45E1A">
            <w:pPr>
              <w:spacing w:after="0" w:line="280" w:lineRule="exact"/>
              <w:jc w:val="center"/>
              <w:rPr>
                <w:rFonts w:eastAsia="Calibri"/>
                <w:sz w:val="22"/>
                <w:lang w:val="en-US"/>
              </w:rPr>
            </w:pPr>
            <w:r>
              <w:rPr>
                <w:rFonts w:eastAsia="Calibri"/>
                <w:sz w:val="22"/>
              </w:rPr>
              <w:t>G</w:t>
            </w:r>
            <w:r w:rsidRPr="009945DF">
              <w:rPr>
                <w:rFonts w:eastAsia="Calibri"/>
                <w:sz w:val="22"/>
              </w:rPr>
              <w:t>raphical helper</w:t>
            </w:r>
          </w:p>
        </w:tc>
        <w:tc>
          <w:tcPr>
            <w:tcW w:w="1134" w:type="dxa"/>
            <w:vAlign w:val="center"/>
          </w:tcPr>
          <w:p w:rsidR="00806895" w:rsidRPr="00870F6B" w:rsidRDefault="00806895" w:rsidP="00E45E1A">
            <w:pPr>
              <w:spacing w:after="0" w:line="280" w:lineRule="exact"/>
              <w:jc w:val="center"/>
              <w:rPr>
                <w:rFonts w:eastAsia="Calibri"/>
                <w:sz w:val="22"/>
                <w:lang w:val="en-US"/>
              </w:rPr>
            </w:pPr>
          </w:p>
        </w:tc>
        <w:tc>
          <w:tcPr>
            <w:tcW w:w="993" w:type="dxa"/>
            <w:vAlign w:val="center"/>
          </w:tcPr>
          <w:p w:rsidR="00806895" w:rsidRPr="00870F6B" w:rsidRDefault="00806895" w:rsidP="00E45E1A">
            <w:pPr>
              <w:spacing w:after="0" w:line="280" w:lineRule="exact"/>
              <w:jc w:val="center"/>
              <w:rPr>
                <w:rFonts w:eastAsia="Calibri"/>
                <w:sz w:val="22"/>
                <w:lang w:val="en-US"/>
              </w:rPr>
            </w:pPr>
          </w:p>
        </w:tc>
        <w:tc>
          <w:tcPr>
            <w:tcW w:w="992" w:type="dxa"/>
            <w:tcBorders>
              <w:bottom w:val="single" w:sz="4" w:space="0" w:color="auto"/>
            </w:tcBorders>
            <w:vAlign w:val="center"/>
          </w:tcPr>
          <w:p w:rsidR="00806895" w:rsidRDefault="00806895" w:rsidP="00E45E1A">
            <w:pPr>
              <w:spacing w:after="0" w:line="280" w:lineRule="exact"/>
              <w:jc w:val="center"/>
              <w:rPr>
                <w:rFonts w:eastAsia="Calibri"/>
                <w:sz w:val="22"/>
                <w:lang w:val="en-US"/>
              </w:rPr>
            </w:pPr>
          </w:p>
        </w:tc>
        <w:tc>
          <w:tcPr>
            <w:tcW w:w="1134" w:type="dxa"/>
            <w:tcBorders>
              <w:bottom w:val="single" w:sz="4" w:space="0" w:color="auto"/>
            </w:tcBorders>
            <w:vAlign w:val="center"/>
          </w:tcPr>
          <w:p w:rsidR="00806895" w:rsidRDefault="00806895" w:rsidP="00E45E1A">
            <w:pPr>
              <w:spacing w:after="0" w:line="280" w:lineRule="exact"/>
              <w:jc w:val="center"/>
              <w:rPr>
                <w:rFonts w:eastAsia="Calibri"/>
                <w:sz w:val="22"/>
                <w:lang w:val="en-US"/>
              </w:rPr>
            </w:pPr>
          </w:p>
        </w:tc>
        <w:tc>
          <w:tcPr>
            <w:tcW w:w="1554" w:type="dxa"/>
            <w:vAlign w:val="center"/>
          </w:tcPr>
          <w:p w:rsidR="00806895" w:rsidRDefault="00806895" w:rsidP="00E45E1A">
            <w:pPr>
              <w:spacing w:after="0" w:line="280" w:lineRule="exact"/>
              <w:rPr>
                <w:rFonts w:eastAsia="Calibri"/>
                <w:sz w:val="22"/>
                <w:lang w:val="en-US"/>
              </w:rPr>
            </w:pPr>
          </w:p>
        </w:tc>
      </w:tr>
      <w:tr w:rsidR="00806895" w:rsidRPr="00870F6B" w:rsidTr="00E45E1A">
        <w:trPr>
          <w:trHeight w:val="410"/>
        </w:trPr>
        <w:tc>
          <w:tcPr>
            <w:tcW w:w="817" w:type="dxa"/>
            <w:tcBorders>
              <w:bottom w:val="single" w:sz="4" w:space="0" w:color="auto"/>
            </w:tcBorders>
            <w:vAlign w:val="center"/>
          </w:tcPr>
          <w:p w:rsidR="00806895" w:rsidRDefault="00A37D92" w:rsidP="00E45E1A">
            <w:pPr>
              <w:spacing w:after="0" w:line="280" w:lineRule="exact"/>
              <w:jc w:val="center"/>
              <w:rPr>
                <w:rFonts w:eastAsia="Calibri"/>
                <w:sz w:val="22"/>
                <w:lang w:val="en-US"/>
              </w:rPr>
            </w:pPr>
            <w:r>
              <w:rPr>
                <w:rFonts w:eastAsia="Calibri"/>
                <w:sz w:val="22"/>
                <w:lang w:val="en-US"/>
              </w:rPr>
              <w:t>D4</w:t>
            </w:r>
          </w:p>
        </w:tc>
        <w:tc>
          <w:tcPr>
            <w:tcW w:w="2693" w:type="dxa"/>
            <w:vAlign w:val="center"/>
          </w:tcPr>
          <w:p w:rsidR="00806895" w:rsidRDefault="004A0AFE" w:rsidP="00E45E1A">
            <w:pPr>
              <w:spacing w:after="0" w:line="280" w:lineRule="exact"/>
              <w:jc w:val="center"/>
              <w:rPr>
                <w:rFonts w:eastAsia="Calibri"/>
                <w:sz w:val="22"/>
                <w:lang w:val="en-US"/>
              </w:rPr>
            </w:pPr>
            <w:r>
              <w:rPr>
                <w:rFonts w:eastAsia="Calibri"/>
                <w:sz w:val="22"/>
              </w:rPr>
              <w:t>W</w:t>
            </w:r>
            <w:r w:rsidRPr="009945DF">
              <w:rPr>
                <w:rFonts w:eastAsia="Calibri"/>
                <w:sz w:val="22"/>
              </w:rPr>
              <w:t>rapper</w:t>
            </w:r>
          </w:p>
        </w:tc>
        <w:tc>
          <w:tcPr>
            <w:tcW w:w="1134" w:type="dxa"/>
            <w:vAlign w:val="center"/>
          </w:tcPr>
          <w:p w:rsidR="00806895" w:rsidRPr="00870F6B" w:rsidRDefault="00806895" w:rsidP="00E45E1A">
            <w:pPr>
              <w:spacing w:after="0" w:line="280" w:lineRule="exact"/>
              <w:jc w:val="center"/>
              <w:rPr>
                <w:rFonts w:eastAsia="Calibri"/>
                <w:sz w:val="22"/>
                <w:lang w:val="en-US"/>
              </w:rPr>
            </w:pPr>
          </w:p>
        </w:tc>
        <w:tc>
          <w:tcPr>
            <w:tcW w:w="993" w:type="dxa"/>
            <w:vAlign w:val="center"/>
          </w:tcPr>
          <w:p w:rsidR="00806895" w:rsidRPr="00870F6B" w:rsidRDefault="00806895" w:rsidP="00E45E1A">
            <w:pPr>
              <w:spacing w:after="0" w:line="280" w:lineRule="exact"/>
              <w:jc w:val="center"/>
              <w:rPr>
                <w:rFonts w:eastAsia="Calibri"/>
                <w:sz w:val="22"/>
                <w:lang w:val="en-US"/>
              </w:rPr>
            </w:pPr>
          </w:p>
        </w:tc>
        <w:tc>
          <w:tcPr>
            <w:tcW w:w="992" w:type="dxa"/>
            <w:tcBorders>
              <w:bottom w:val="single" w:sz="4" w:space="0" w:color="auto"/>
            </w:tcBorders>
            <w:vAlign w:val="center"/>
          </w:tcPr>
          <w:p w:rsidR="00806895" w:rsidRDefault="00806895" w:rsidP="00E45E1A">
            <w:pPr>
              <w:spacing w:after="0" w:line="280" w:lineRule="exact"/>
              <w:jc w:val="center"/>
              <w:rPr>
                <w:rFonts w:eastAsia="Calibri"/>
                <w:sz w:val="22"/>
                <w:lang w:val="en-US"/>
              </w:rPr>
            </w:pPr>
          </w:p>
        </w:tc>
        <w:tc>
          <w:tcPr>
            <w:tcW w:w="1134" w:type="dxa"/>
            <w:tcBorders>
              <w:bottom w:val="single" w:sz="4" w:space="0" w:color="auto"/>
            </w:tcBorders>
            <w:vAlign w:val="center"/>
          </w:tcPr>
          <w:p w:rsidR="00806895" w:rsidRDefault="00806895" w:rsidP="00E45E1A">
            <w:pPr>
              <w:spacing w:after="0" w:line="280" w:lineRule="exact"/>
              <w:jc w:val="center"/>
              <w:rPr>
                <w:rFonts w:eastAsia="Calibri"/>
                <w:sz w:val="22"/>
                <w:lang w:val="en-US"/>
              </w:rPr>
            </w:pPr>
          </w:p>
        </w:tc>
        <w:tc>
          <w:tcPr>
            <w:tcW w:w="1554" w:type="dxa"/>
            <w:vAlign w:val="center"/>
          </w:tcPr>
          <w:p w:rsidR="00806895" w:rsidRDefault="00806895" w:rsidP="00E45E1A">
            <w:pPr>
              <w:spacing w:after="0" w:line="280" w:lineRule="exact"/>
              <w:rPr>
                <w:rFonts w:eastAsia="Calibri"/>
                <w:sz w:val="22"/>
                <w:lang w:val="en-US"/>
              </w:rPr>
            </w:pPr>
          </w:p>
        </w:tc>
      </w:tr>
      <w:tr w:rsidR="00806895" w:rsidRPr="00870F6B" w:rsidTr="00E45E1A">
        <w:trPr>
          <w:trHeight w:val="416"/>
        </w:trPr>
        <w:tc>
          <w:tcPr>
            <w:tcW w:w="817" w:type="dxa"/>
            <w:shd w:val="clear" w:color="auto" w:fill="D9D9D9" w:themeFill="background1" w:themeFillShade="D9"/>
            <w:vAlign w:val="bottom"/>
          </w:tcPr>
          <w:p w:rsidR="00806895" w:rsidRPr="00870F6B" w:rsidRDefault="00806895" w:rsidP="0036413D">
            <w:pPr>
              <w:spacing w:after="0" w:line="280" w:lineRule="exact"/>
              <w:jc w:val="center"/>
              <w:rPr>
                <w:rFonts w:ascii="Calibri" w:eastAsia="Calibri" w:hAnsi="Calibri"/>
                <w:sz w:val="22"/>
                <w:lang w:val="en-US"/>
              </w:rPr>
            </w:pPr>
          </w:p>
        </w:tc>
        <w:tc>
          <w:tcPr>
            <w:tcW w:w="2693" w:type="dxa"/>
            <w:vAlign w:val="center"/>
          </w:tcPr>
          <w:p w:rsidR="00806895" w:rsidRPr="00870F6B" w:rsidRDefault="00806895" w:rsidP="0036413D">
            <w:pPr>
              <w:spacing w:after="0" w:line="280" w:lineRule="exact"/>
              <w:jc w:val="center"/>
              <w:rPr>
                <w:rFonts w:eastAsia="Calibri" w:cs="Times New Roman"/>
                <w:b/>
                <w:szCs w:val="24"/>
                <w:lang w:val="en-US"/>
              </w:rPr>
            </w:pPr>
            <w:r w:rsidRPr="00AC2985">
              <w:rPr>
                <w:rFonts w:eastAsia="Calibri" w:cs="Times New Roman"/>
                <w:b/>
                <w:szCs w:val="24"/>
                <w:lang w:val="en-US"/>
              </w:rPr>
              <w:t>TOTAL</w:t>
            </w:r>
          </w:p>
        </w:tc>
        <w:tc>
          <w:tcPr>
            <w:tcW w:w="2127" w:type="dxa"/>
            <w:gridSpan w:val="2"/>
            <w:vAlign w:val="center"/>
          </w:tcPr>
          <w:p w:rsidR="00806895" w:rsidRPr="00CA35BA" w:rsidRDefault="00806895" w:rsidP="0036413D">
            <w:pPr>
              <w:spacing w:after="0" w:line="280" w:lineRule="exact"/>
              <w:jc w:val="center"/>
              <w:rPr>
                <w:rFonts w:eastAsia="Calibri" w:cs="Times New Roman"/>
                <w:szCs w:val="24"/>
                <w:lang w:val="en-US"/>
              </w:rPr>
            </w:pPr>
          </w:p>
        </w:tc>
        <w:tc>
          <w:tcPr>
            <w:tcW w:w="2126" w:type="dxa"/>
            <w:gridSpan w:val="2"/>
            <w:shd w:val="clear" w:color="auto" w:fill="auto"/>
            <w:vAlign w:val="center"/>
          </w:tcPr>
          <w:p w:rsidR="00806895" w:rsidRPr="00870F6B" w:rsidRDefault="00806895" w:rsidP="0036413D">
            <w:pPr>
              <w:spacing w:after="0" w:line="280" w:lineRule="exact"/>
              <w:jc w:val="center"/>
              <w:rPr>
                <w:rFonts w:eastAsia="Calibri" w:cs="Times New Roman"/>
                <w:b/>
                <w:szCs w:val="24"/>
                <w:lang w:val="en-US"/>
              </w:rPr>
            </w:pPr>
          </w:p>
        </w:tc>
        <w:tc>
          <w:tcPr>
            <w:tcW w:w="1554" w:type="dxa"/>
            <w:vAlign w:val="center"/>
          </w:tcPr>
          <w:p w:rsidR="00806895" w:rsidRPr="00005897" w:rsidRDefault="00806895" w:rsidP="0036413D">
            <w:pPr>
              <w:spacing w:after="0" w:line="280" w:lineRule="exact"/>
              <w:jc w:val="center"/>
              <w:rPr>
                <w:rFonts w:ascii="Garamond" w:eastAsia="Calibri" w:hAnsi="Garamond" w:cs="Arial"/>
                <w:b/>
                <w:szCs w:val="24"/>
                <w:lang w:val="en-US"/>
              </w:rPr>
            </w:pPr>
          </w:p>
        </w:tc>
      </w:tr>
    </w:tbl>
    <w:p w:rsidR="00806895" w:rsidRDefault="00806895" w:rsidP="00806895">
      <w:pPr>
        <w:spacing w:before="120" w:after="120"/>
        <w:ind w:left="-148"/>
        <w:rPr>
          <w:szCs w:val="24"/>
        </w:rPr>
      </w:pPr>
    </w:p>
    <w:p w:rsidR="003F1689" w:rsidRDefault="00FB795F" w:rsidP="003F1689">
      <w:pPr>
        <w:numPr>
          <w:ilvl w:val="0"/>
          <w:numId w:val="1"/>
        </w:numPr>
        <w:spacing w:before="120" w:after="120"/>
        <w:ind w:left="-148" w:hanging="357"/>
        <w:rPr>
          <w:szCs w:val="24"/>
        </w:rPr>
      </w:pPr>
      <w:r w:rsidRPr="00FB795F">
        <w:rPr>
          <w:szCs w:val="24"/>
        </w:rPr>
        <w:t>In addition to completing this financial template please provide your detailed proposal in accordance with the technical specification ITER_D_R463HW v1.1 Annex II</w:t>
      </w:r>
      <w:r w:rsidR="003F1689">
        <w:rPr>
          <w:szCs w:val="24"/>
        </w:rPr>
        <w:t xml:space="preserve"> -</w:t>
      </w:r>
      <w:r w:rsidRPr="00FB795F">
        <w:rPr>
          <w:szCs w:val="24"/>
        </w:rPr>
        <w:t xml:space="preserve"> </w:t>
      </w:r>
      <w:r w:rsidR="003F1689">
        <w:rPr>
          <w:szCs w:val="24"/>
        </w:rPr>
        <w:t>Including the following information:</w:t>
      </w:r>
    </w:p>
    <w:p w:rsidR="003F1689" w:rsidRDefault="00756976" w:rsidP="003F1689">
      <w:pPr>
        <w:numPr>
          <w:ilvl w:val="0"/>
          <w:numId w:val="1"/>
        </w:numPr>
        <w:spacing w:before="120" w:after="120"/>
        <w:ind w:left="-148" w:hanging="357"/>
        <w:rPr>
          <w:szCs w:val="24"/>
        </w:rPr>
      </w:pPr>
      <w:r>
        <w:rPr>
          <w:szCs w:val="24"/>
        </w:rPr>
        <w:t>Provide e</w:t>
      </w:r>
      <w:r w:rsidR="003F1689" w:rsidRPr="003F1689">
        <w:rPr>
          <w:szCs w:val="24"/>
        </w:rPr>
        <w:t xml:space="preserve">xamples of </w:t>
      </w:r>
      <w:r>
        <w:rPr>
          <w:szCs w:val="24"/>
        </w:rPr>
        <w:t xml:space="preserve">any </w:t>
      </w:r>
      <w:r w:rsidR="003F1689" w:rsidRPr="003F1689">
        <w:rPr>
          <w:szCs w:val="24"/>
        </w:rPr>
        <w:t>past realizations in</w:t>
      </w:r>
      <w:r>
        <w:rPr>
          <w:szCs w:val="24"/>
        </w:rPr>
        <w:t xml:space="preserve"> the</w:t>
      </w:r>
      <w:r w:rsidR="003F1689" w:rsidRPr="003F1689">
        <w:rPr>
          <w:szCs w:val="24"/>
        </w:rPr>
        <w:t xml:space="preserve"> development</w:t>
      </w:r>
      <w:r>
        <w:rPr>
          <w:szCs w:val="24"/>
        </w:rPr>
        <w:t xml:space="preserve"> or </w:t>
      </w:r>
      <w:r w:rsidR="003F1689" w:rsidRPr="003F1689">
        <w:rPr>
          <w:szCs w:val="24"/>
        </w:rPr>
        <w:t>implementation of scientific software and</w:t>
      </w:r>
      <w:r>
        <w:rPr>
          <w:szCs w:val="24"/>
        </w:rPr>
        <w:t xml:space="preserve"> </w:t>
      </w:r>
      <w:r w:rsidR="003F1689" w:rsidRPr="003F1689">
        <w:rPr>
          <w:szCs w:val="24"/>
        </w:rPr>
        <w:t>/</w:t>
      </w:r>
      <w:r>
        <w:rPr>
          <w:szCs w:val="24"/>
        </w:rPr>
        <w:t xml:space="preserve"> </w:t>
      </w:r>
      <w:r w:rsidR="003F1689" w:rsidRPr="003F1689">
        <w:rPr>
          <w:szCs w:val="24"/>
        </w:rPr>
        <w:t xml:space="preserve">or visualization tools. </w:t>
      </w:r>
    </w:p>
    <w:p w:rsidR="003F1689" w:rsidRDefault="00756976" w:rsidP="003F1689">
      <w:pPr>
        <w:numPr>
          <w:ilvl w:val="0"/>
          <w:numId w:val="1"/>
        </w:numPr>
        <w:spacing w:before="120" w:after="120"/>
        <w:ind w:left="-148" w:hanging="357"/>
        <w:rPr>
          <w:szCs w:val="24"/>
        </w:rPr>
      </w:pPr>
      <w:r>
        <w:rPr>
          <w:szCs w:val="24"/>
        </w:rPr>
        <w:t>Provide a</w:t>
      </w:r>
      <w:r w:rsidR="003F1689" w:rsidRPr="003F1689">
        <w:rPr>
          <w:szCs w:val="24"/>
        </w:rPr>
        <w:t xml:space="preserve"> statement explaining your programming and testing methodology</w:t>
      </w:r>
    </w:p>
    <w:p w:rsidR="003F1689" w:rsidRDefault="00756976" w:rsidP="003F1689">
      <w:pPr>
        <w:numPr>
          <w:ilvl w:val="0"/>
          <w:numId w:val="1"/>
        </w:numPr>
        <w:spacing w:before="120" w:after="120"/>
        <w:ind w:left="-148" w:hanging="357"/>
        <w:rPr>
          <w:szCs w:val="24"/>
        </w:rPr>
      </w:pPr>
      <w:r>
        <w:rPr>
          <w:szCs w:val="24"/>
        </w:rPr>
        <w:t>Provide a</w:t>
      </w:r>
      <w:r w:rsidR="003F1689" w:rsidRPr="003F1689">
        <w:rPr>
          <w:szCs w:val="24"/>
        </w:rPr>
        <w:t xml:space="preserve"> quality / work plan</w:t>
      </w:r>
    </w:p>
    <w:p w:rsidR="003F1689" w:rsidRDefault="00756976" w:rsidP="003F1689">
      <w:pPr>
        <w:numPr>
          <w:ilvl w:val="0"/>
          <w:numId w:val="1"/>
        </w:numPr>
        <w:spacing w:before="120" w:after="120"/>
        <w:ind w:left="-148" w:hanging="357"/>
        <w:rPr>
          <w:szCs w:val="24"/>
        </w:rPr>
      </w:pPr>
      <w:r>
        <w:rPr>
          <w:szCs w:val="24"/>
        </w:rPr>
        <w:t>Provide d</w:t>
      </w:r>
      <w:r w:rsidR="003F1689" w:rsidRPr="003F1689">
        <w:rPr>
          <w:szCs w:val="24"/>
        </w:rPr>
        <w:t>ates</w:t>
      </w:r>
      <w:r>
        <w:rPr>
          <w:szCs w:val="24"/>
        </w:rPr>
        <w:t xml:space="preserve"> </w:t>
      </w:r>
      <w:r w:rsidR="003F1689" w:rsidRPr="003F1689">
        <w:rPr>
          <w:szCs w:val="24"/>
        </w:rPr>
        <w:t>/ days which</w:t>
      </w:r>
      <w:r>
        <w:rPr>
          <w:szCs w:val="24"/>
        </w:rPr>
        <w:t xml:space="preserve"> your</w:t>
      </w:r>
      <w:r w:rsidR="003F1689" w:rsidRPr="003F1689">
        <w:rPr>
          <w:szCs w:val="24"/>
        </w:rPr>
        <w:t xml:space="preserve"> proposed personnel would be available</w:t>
      </w:r>
      <w:r>
        <w:rPr>
          <w:szCs w:val="24"/>
        </w:rPr>
        <w:t xml:space="preserve"> to work at </w:t>
      </w:r>
      <w:r w:rsidR="003F1689" w:rsidRPr="003F1689">
        <w:rPr>
          <w:szCs w:val="24"/>
        </w:rPr>
        <w:t>ITER HQ</w:t>
      </w:r>
    </w:p>
    <w:p w:rsidR="003F1689" w:rsidRPr="00756976" w:rsidRDefault="003F1689" w:rsidP="000E780E">
      <w:pPr>
        <w:numPr>
          <w:ilvl w:val="0"/>
          <w:numId w:val="1"/>
        </w:numPr>
        <w:spacing w:before="120" w:after="120"/>
        <w:ind w:left="-148" w:hanging="357"/>
        <w:rPr>
          <w:szCs w:val="24"/>
        </w:rPr>
      </w:pPr>
      <w:r w:rsidRPr="00756976">
        <w:rPr>
          <w:snapToGrid w:val="0"/>
          <w:szCs w:val="24"/>
        </w:rPr>
        <w:t>ITER Organization will be closed on the following dates in 2015</w:t>
      </w:r>
      <w:r w:rsidR="000E780E" w:rsidRPr="00756976">
        <w:rPr>
          <w:snapToGrid w:val="0"/>
          <w:szCs w:val="24"/>
        </w:rPr>
        <w:t>.</w:t>
      </w:r>
      <w:r w:rsidR="00756976">
        <w:rPr>
          <w:snapToGrid w:val="0"/>
          <w:szCs w:val="24"/>
        </w:rPr>
        <w:t xml:space="preserve"> In addition to the dates</w:t>
      </w:r>
      <w:r w:rsidR="002B14B8">
        <w:rPr>
          <w:snapToGrid w:val="0"/>
          <w:szCs w:val="24"/>
        </w:rPr>
        <w:t xml:space="preserve"> indicated</w:t>
      </w:r>
      <w:r w:rsidR="00756976">
        <w:rPr>
          <w:snapToGrid w:val="0"/>
          <w:szCs w:val="24"/>
        </w:rPr>
        <w:t xml:space="preserve"> below p</w:t>
      </w:r>
      <w:r w:rsidR="000E780E" w:rsidRPr="00756976">
        <w:rPr>
          <w:snapToGrid w:val="0"/>
          <w:szCs w:val="24"/>
        </w:rPr>
        <w:t>lease provide a</w:t>
      </w:r>
      <w:r w:rsidR="000E780E" w:rsidRPr="00756976">
        <w:rPr>
          <w:szCs w:val="24"/>
        </w:rPr>
        <w:t xml:space="preserve"> list of</w:t>
      </w:r>
      <w:r w:rsidR="00756976">
        <w:rPr>
          <w:szCs w:val="24"/>
        </w:rPr>
        <w:t xml:space="preserve"> other</w:t>
      </w:r>
      <w:r w:rsidR="000E780E" w:rsidRPr="00756976">
        <w:rPr>
          <w:szCs w:val="24"/>
        </w:rPr>
        <w:t xml:space="preserve"> potential holidays </w:t>
      </w:r>
      <w:r w:rsidR="00756976">
        <w:rPr>
          <w:szCs w:val="24"/>
        </w:rPr>
        <w:t>or</w:t>
      </w:r>
      <w:r w:rsidR="000E780E" w:rsidRPr="00756976">
        <w:rPr>
          <w:szCs w:val="24"/>
        </w:rPr>
        <w:t xml:space="preserve"> unavailable work periods</w:t>
      </w:r>
      <w:r w:rsidR="00756976" w:rsidRPr="00756976">
        <w:rPr>
          <w:szCs w:val="24"/>
        </w:rPr>
        <w:t xml:space="preserve"> you may envisage</w:t>
      </w:r>
      <w:r w:rsidR="000E780E" w:rsidRPr="00756976">
        <w:rPr>
          <w:szCs w:val="24"/>
        </w:rPr>
        <w:t xml:space="preserve"> </w:t>
      </w:r>
      <w:r w:rsidR="00756976">
        <w:rPr>
          <w:szCs w:val="24"/>
        </w:rPr>
        <w:t xml:space="preserve">during the periods of </w:t>
      </w:r>
      <w:r w:rsidR="000E780E" w:rsidRPr="00756976">
        <w:rPr>
          <w:szCs w:val="24"/>
        </w:rPr>
        <w:t>06/2015 and 12/2016</w:t>
      </w:r>
      <w:r w:rsidR="00756976" w:rsidRPr="00756976">
        <w:rPr>
          <w:szCs w:val="24"/>
        </w:rPr>
        <w:t>.</w:t>
      </w:r>
    </w:p>
    <w:tbl>
      <w:tblPr>
        <w:tblpPr w:leftFromText="180" w:rightFromText="180" w:bottomFromText="155" w:vertAnchor="text" w:horzAnchor="margin" w:tblpXSpec="center" w:tblpY="116"/>
        <w:tblW w:w="0" w:type="auto"/>
        <w:tblCellMar>
          <w:left w:w="0" w:type="dxa"/>
          <w:right w:w="0" w:type="dxa"/>
        </w:tblCellMar>
        <w:tblLook w:val="04A0" w:firstRow="1" w:lastRow="0" w:firstColumn="1" w:lastColumn="0" w:noHBand="0" w:noVBand="1"/>
      </w:tblPr>
      <w:tblGrid>
        <w:gridCol w:w="4243"/>
        <w:gridCol w:w="4243"/>
      </w:tblGrid>
      <w:tr w:rsidR="000E780E" w:rsidRPr="00101888" w:rsidTr="00A0208D">
        <w:trPr>
          <w:trHeight w:val="264"/>
        </w:trPr>
        <w:tc>
          <w:tcPr>
            <w:tcW w:w="4243" w:type="dxa"/>
            <w:tcBorders>
              <w:top w:val="single" w:sz="8" w:space="0" w:color="auto"/>
              <w:left w:val="single" w:sz="8" w:space="0" w:color="auto"/>
              <w:bottom w:val="single" w:sz="8" w:space="0" w:color="auto"/>
              <w:right w:val="single" w:sz="8" w:space="0" w:color="auto"/>
            </w:tcBorders>
            <w:shd w:val="pct12" w:color="auto" w:fill="D9D9D9" w:themeFill="background1" w:themeFillShade="D9"/>
            <w:tcMar>
              <w:top w:w="0" w:type="dxa"/>
              <w:left w:w="108" w:type="dxa"/>
              <w:bottom w:w="0" w:type="dxa"/>
              <w:right w:w="108" w:type="dxa"/>
            </w:tcMar>
            <w:hideMark/>
          </w:tcPr>
          <w:p w:rsidR="000E780E" w:rsidRPr="00101888" w:rsidRDefault="000E780E" w:rsidP="00A0208D">
            <w:pPr>
              <w:spacing w:after="0"/>
              <w:rPr>
                <w:snapToGrid w:val="0"/>
                <w:szCs w:val="24"/>
              </w:rPr>
            </w:pPr>
            <w:r w:rsidRPr="00101888">
              <w:rPr>
                <w:snapToGrid w:val="0"/>
                <w:szCs w:val="24"/>
              </w:rPr>
              <w:t>Month - 2015</w:t>
            </w:r>
          </w:p>
        </w:tc>
        <w:tc>
          <w:tcPr>
            <w:tcW w:w="4243" w:type="dxa"/>
            <w:tcBorders>
              <w:top w:val="single" w:sz="8" w:space="0" w:color="auto"/>
              <w:left w:val="nil"/>
              <w:bottom w:val="single" w:sz="8" w:space="0" w:color="auto"/>
              <w:right w:val="single" w:sz="8" w:space="0" w:color="auto"/>
            </w:tcBorders>
            <w:shd w:val="pct12" w:color="auto" w:fill="D9D9D9" w:themeFill="background1" w:themeFillShade="D9"/>
            <w:tcMar>
              <w:top w:w="0" w:type="dxa"/>
              <w:left w:w="108" w:type="dxa"/>
              <w:bottom w:w="0" w:type="dxa"/>
              <w:right w:w="108" w:type="dxa"/>
            </w:tcMar>
            <w:hideMark/>
          </w:tcPr>
          <w:p w:rsidR="000E780E" w:rsidRPr="00101888" w:rsidRDefault="000E780E" w:rsidP="00A0208D">
            <w:pPr>
              <w:spacing w:after="0"/>
              <w:rPr>
                <w:snapToGrid w:val="0"/>
                <w:szCs w:val="24"/>
              </w:rPr>
            </w:pPr>
            <w:r w:rsidRPr="00101888">
              <w:rPr>
                <w:snapToGrid w:val="0"/>
                <w:szCs w:val="24"/>
              </w:rPr>
              <w:t>ITER site closure dates</w:t>
            </w:r>
          </w:p>
        </w:tc>
      </w:tr>
      <w:tr w:rsidR="000E780E" w:rsidRPr="00101888" w:rsidTr="00A0208D">
        <w:trPr>
          <w:trHeight w:val="270"/>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80E" w:rsidRPr="00101888" w:rsidRDefault="000E780E" w:rsidP="00A0208D">
            <w:pPr>
              <w:spacing w:after="0"/>
              <w:rPr>
                <w:snapToGrid w:val="0"/>
                <w:szCs w:val="24"/>
              </w:rPr>
            </w:pPr>
            <w:r w:rsidRPr="00101888">
              <w:rPr>
                <w:snapToGrid w:val="0"/>
                <w:szCs w:val="24"/>
              </w:rPr>
              <w:t>April</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0E780E" w:rsidRPr="00101888" w:rsidRDefault="000E780E" w:rsidP="00A0208D">
            <w:pPr>
              <w:spacing w:after="0"/>
              <w:rPr>
                <w:snapToGrid w:val="0"/>
                <w:szCs w:val="24"/>
              </w:rPr>
            </w:pPr>
            <w:r w:rsidRPr="00101888">
              <w:rPr>
                <w:snapToGrid w:val="0"/>
                <w:szCs w:val="24"/>
              </w:rPr>
              <w:t>6</w:t>
            </w:r>
          </w:p>
        </w:tc>
      </w:tr>
      <w:tr w:rsidR="000E780E" w:rsidRPr="00101888" w:rsidTr="00A0208D">
        <w:trPr>
          <w:trHeight w:val="370"/>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780E" w:rsidRPr="00101888" w:rsidRDefault="000E780E" w:rsidP="00A0208D">
            <w:pPr>
              <w:spacing w:after="0"/>
              <w:jc w:val="left"/>
              <w:rPr>
                <w:snapToGrid w:val="0"/>
                <w:szCs w:val="24"/>
              </w:rPr>
            </w:pPr>
            <w:r w:rsidRPr="00101888">
              <w:rPr>
                <w:snapToGrid w:val="0"/>
                <w:szCs w:val="24"/>
              </w:rPr>
              <w:t>May</w:t>
            </w:r>
          </w:p>
        </w:tc>
        <w:tc>
          <w:tcPr>
            <w:tcW w:w="4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0E" w:rsidRPr="00101888" w:rsidRDefault="000E780E" w:rsidP="00A0208D">
            <w:pPr>
              <w:spacing w:after="0"/>
              <w:jc w:val="left"/>
              <w:rPr>
                <w:snapToGrid w:val="0"/>
                <w:szCs w:val="24"/>
              </w:rPr>
            </w:pPr>
            <w:r w:rsidRPr="00101888">
              <w:rPr>
                <w:snapToGrid w:val="0"/>
                <w:szCs w:val="24"/>
              </w:rPr>
              <w:t>1, 8, 14, 25</w:t>
            </w:r>
          </w:p>
        </w:tc>
      </w:tr>
      <w:tr w:rsidR="000E780E" w:rsidRPr="00101888" w:rsidTr="00A0208D">
        <w:trPr>
          <w:trHeight w:val="370"/>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780E" w:rsidRPr="00101888" w:rsidRDefault="000E780E" w:rsidP="00A0208D">
            <w:pPr>
              <w:spacing w:after="0"/>
              <w:jc w:val="left"/>
              <w:rPr>
                <w:snapToGrid w:val="0"/>
                <w:szCs w:val="24"/>
              </w:rPr>
            </w:pPr>
            <w:r w:rsidRPr="00101888">
              <w:rPr>
                <w:snapToGrid w:val="0"/>
                <w:szCs w:val="24"/>
              </w:rPr>
              <w:t>July</w:t>
            </w:r>
          </w:p>
        </w:tc>
        <w:tc>
          <w:tcPr>
            <w:tcW w:w="4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0E" w:rsidRPr="00101888" w:rsidRDefault="000E780E" w:rsidP="00A0208D">
            <w:pPr>
              <w:spacing w:after="0"/>
              <w:jc w:val="left"/>
              <w:rPr>
                <w:snapToGrid w:val="0"/>
                <w:szCs w:val="24"/>
              </w:rPr>
            </w:pPr>
            <w:r w:rsidRPr="00101888">
              <w:rPr>
                <w:snapToGrid w:val="0"/>
                <w:szCs w:val="24"/>
              </w:rPr>
              <w:t>14</w:t>
            </w:r>
          </w:p>
        </w:tc>
      </w:tr>
      <w:tr w:rsidR="000E780E" w:rsidRPr="00101888" w:rsidTr="00A0208D">
        <w:trPr>
          <w:trHeight w:val="370"/>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780E" w:rsidRPr="00101888" w:rsidRDefault="000E780E" w:rsidP="00A0208D">
            <w:pPr>
              <w:spacing w:after="0"/>
              <w:jc w:val="left"/>
              <w:rPr>
                <w:snapToGrid w:val="0"/>
                <w:szCs w:val="24"/>
              </w:rPr>
            </w:pPr>
            <w:r w:rsidRPr="00101888">
              <w:rPr>
                <w:snapToGrid w:val="0"/>
                <w:szCs w:val="24"/>
              </w:rPr>
              <w:t>August</w:t>
            </w:r>
          </w:p>
        </w:tc>
        <w:tc>
          <w:tcPr>
            <w:tcW w:w="4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0E" w:rsidRPr="00101888" w:rsidRDefault="000E780E" w:rsidP="00A0208D">
            <w:pPr>
              <w:spacing w:after="0"/>
              <w:jc w:val="left"/>
              <w:rPr>
                <w:snapToGrid w:val="0"/>
                <w:szCs w:val="24"/>
              </w:rPr>
            </w:pPr>
            <w:r w:rsidRPr="00101888">
              <w:rPr>
                <w:snapToGrid w:val="0"/>
                <w:szCs w:val="24"/>
              </w:rPr>
              <w:t>10, 11, 12, 13, 14, 15</w:t>
            </w:r>
          </w:p>
        </w:tc>
      </w:tr>
      <w:tr w:rsidR="000E780E" w:rsidRPr="00101888" w:rsidTr="00A0208D">
        <w:trPr>
          <w:trHeight w:val="370"/>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780E" w:rsidRPr="00101888" w:rsidRDefault="000E780E" w:rsidP="00A0208D">
            <w:pPr>
              <w:spacing w:after="0"/>
              <w:jc w:val="left"/>
              <w:rPr>
                <w:snapToGrid w:val="0"/>
                <w:szCs w:val="24"/>
              </w:rPr>
            </w:pPr>
            <w:r w:rsidRPr="00101888">
              <w:rPr>
                <w:snapToGrid w:val="0"/>
                <w:szCs w:val="24"/>
              </w:rPr>
              <w:t>November</w:t>
            </w:r>
          </w:p>
        </w:tc>
        <w:tc>
          <w:tcPr>
            <w:tcW w:w="4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0E" w:rsidRPr="00101888" w:rsidRDefault="000E780E" w:rsidP="00A0208D">
            <w:pPr>
              <w:spacing w:after="0"/>
              <w:jc w:val="left"/>
              <w:rPr>
                <w:snapToGrid w:val="0"/>
                <w:szCs w:val="24"/>
              </w:rPr>
            </w:pPr>
            <w:r w:rsidRPr="00101888">
              <w:rPr>
                <w:snapToGrid w:val="0"/>
                <w:szCs w:val="24"/>
              </w:rPr>
              <w:t>1, 11</w:t>
            </w:r>
          </w:p>
        </w:tc>
      </w:tr>
      <w:tr w:rsidR="000E780E" w:rsidRPr="00101888" w:rsidTr="00A0208D">
        <w:trPr>
          <w:trHeight w:val="193"/>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780E" w:rsidRPr="00101888" w:rsidRDefault="000E780E" w:rsidP="00A0208D">
            <w:pPr>
              <w:spacing w:after="0"/>
              <w:jc w:val="left"/>
              <w:rPr>
                <w:snapToGrid w:val="0"/>
                <w:szCs w:val="24"/>
              </w:rPr>
            </w:pPr>
            <w:r w:rsidRPr="00101888">
              <w:rPr>
                <w:snapToGrid w:val="0"/>
                <w:szCs w:val="24"/>
              </w:rPr>
              <w:t>December</w:t>
            </w:r>
          </w:p>
        </w:tc>
        <w:tc>
          <w:tcPr>
            <w:tcW w:w="4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0E" w:rsidRPr="00101888" w:rsidRDefault="000E780E" w:rsidP="00A0208D">
            <w:pPr>
              <w:spacing w:after="0"/>
              <w:jc w:val="left"/>
              <w:rPr>
                <w:snapToGrid w:val="0"/>
                <w:szCs w:val="24"/>
              </w:rPr>
            </w:pPr>
            <w:r w:rsidRPr="00101888">
              <w:rPr>
                <w:snapToGrid w:val="0"/>
                <w:szCs w:val="24"/>
              </w:rPr>
              <w:t>23, 24, 25, 28, 29, 30, 31</w:t>
            </w:r>
          </w:p>
        </w:tc>
      </w:tr>
    </w:tbl>
    <w:p w:rsidR="003F1689" w:rsidRPr="003F1689" w:rsidRDefault="003F1689" w:rsidP="003F1689">
      <w:pPr>
        <w:rPr>
          <w:snapToGrid w:val="0"/>
          <w:szCs w:val="24"/>
        </w:rPr>
      </w:pPr>
    </w:p>
    <w:p w:rsidR="003F1689" w:rsidRDefault="003F1689" w:rsidP="003F1689">
      <w:pPr>
        <w:spacing w:before="240"/>
        <w:rPr>
          <w:szCs w:val="24"/>
        </w:rPr>
      </w:pPr>
    </w:p>
    <w:p w:rsidR="003F1689" w:rsidRDefault="003F1689" w:rsidP="003F1689">
      <w:pPr>
        <w:spacing w:before="240"/>
        <w:rPr>
          <w:szCs w:val="24"/>
        </w:rPr>
      </w:pPr>
    </w:p>
    <w:p w:rsidR="003F1689" w:rsidRDefault="003F1689" w:rsidP="003F1689">
      <w:pPr>
        <w:spacing w:before="240"/>
        <w:rPr>
          <w:szCs w:val="24"/>
        </w:rPr>
      </w:pPr>
    </w:p>
    <w:p w:rsidR="003F1689" w:rsidRDefault="003F1689" w:rsidP="003F1689">
      <w:pPr>
        <w:spacing w:before="240"/>
        <w:rPr>
          <w:szCs w:val="24"/>
        </w:rPr>
      </w:pPr>
    </w:p>
    <w:p w:rsidR="003F1689" w:rsidRDefault="003F1689" w:rsidP="003F1689">
      <w:pPr>
        <w:spacing w:before="240"/>
        <w:rPr>
          <w:szCs w:val="24"/>
        </w:rPr>
      </w:pPr>
    </w:p>
    <w:p w:rsidR="00FB795F" w:rsidRDefault="00FB795F" w:rsidP="000E780E">
      <w:pPr>
        <w:numPr>
          <w:ilvl w:val="0"/>
          <w:numId w:val="1"/>
        </w:numPr>
        <w:spacing w:before="120" w:after="120"/>
        <w:ind w:left="-148" w:hanging="357"/>
        <w:jc w:val="left"/>
        <w:rPr>
          <w:szCs w:val="24"/>
        </w:rPr>
      </w:pPr>
      <w:r w:rsidRPr="00FB795F">
        <w:rPr>
          <w:szCs w:val="24"/>
        </w:rPr>
        <w:t>ON/SITE means at the ITER site</w:t>
      </w:r>
      <w:r>
        <w:rPr>
          <w:szCs w:val="24"/>
        </w:rPr>
        <w:t xml:space="preserve"> in</w:t>
      </w:r>
      <w:r w:rsidRPr="00FB795F">
        <w:rPr>
          <w:szCs w:val="24"/>
        </w:rPr>
        <w:t xml:space="preserve"> </w:t>
      </w:r>
      <w:proofErr w:type="spellStart"/>
      <w:r w:rsidRPr="00FB795F">
        <w:rPr>
          <w:szCs w:val="24"/>
        </w:rPr>
        <w:t>Cadarache</w:t>
      </w:r>
      <w:proofErr w:type="spellEnd"/>
      <w:r w:rsidRPr="00FB795F">
        <w:rPr>
          <w:szCs w:val="24"/>
        </w:rPr>
        <w:t>, France.</w:t>
      </w:r>
      <w:r w:rsidR="002D37F9">
        <w:rPr>
          <w:szCs w:val="24"/>
        </w:rPr>
        <w:t xml:space="preserve"> </w:t>
      </w:r>
    </w:p>
    <w:p w:rsidR="002D37F9" w:rsidRPr="00FB795F" w:rsidRDefault="002D37F9" w:rsidP="002D37F9">
      <w:pPr>
        <w:numPr>
          <w:ilvl w:val="0"/>
          <w:numId w:val="1"/>
        </w:numPr>
        <w:spacing w:before="120" w:after="120"/>
        <w:ind w:left="-148" w:hanging="357"/>
        <w:jc w:val="left"/>
        <w:rPr>
          <w:szCs w:val="24"/>
        </w:rPr>
      </w:pPr>
      <w:r w:rsidRPr="00FB795F">
        <w:rPr>
          <w:szCs w:val="24"/>
        </w:rPr>
        <w:t xml:space="preserve">OFF/SITE means </w:t>
      </w:r>
      <w:r>
        <w:rPr>
          <w:szCs w:val="24"/>
        </w:rPr>
        <w:t xml:space="preserve">at </w:t>
      </w:r>
      <w:r w:rsidRPr="00FB795F">
        <w:rPr>
          <w:szCs w:val="24"/>
        </w:rPr>
        <w:t xml:space="preserve">the contactors home/office site. </w:t>
      </w:r>
    </w:p>
    <w:p w:rsidR="00A0208D" w:rsidRDefault="002D37F9" w:rsidP="00A0208D">
      <w:pPr>
        <w:numPr>
          <w:ilvl w:val="0"/>
          <w:numId w:val="1"/>
        </w:numPr>
        <w:spacing w:before="120" w:after="120"/>
        <w:ind w:left="-148" w:hanging="357"/>
        <w:jc w:val="left"/>
        <w:rPr>
          <w:szCs w:val="24"/>
        </w:rPr>
      </w:pPr>
      <w:r w:rsidRPr="00FF099A">
        <w:rPr>
          <w:szCs w:val="24"/>
        </w:rPr>
        <w:t>It is envisaged that the services will be supplied</w:t>
      </w:r>
      <w:r>
        <w:rPr>
          <w:szCs w:val="24"/>
        </w:rPr>
        <w:t xml:space="preserve"> mainly off site with short visits to the </w:t>
      </w:r>
      <w:r w:rsidRPr="00FF099A">
        <w:rPr>
          <w:szCs w:val="24"/>
        </w:rPr>
        <w:t>IO site</w:t>
      </w:r>
      <w:r>
        <w:rPr>
          <w:szCs w:val="24"/>
        </w:rPr>
        <w:t xml:space="preserve"> at specific times. </w:t>
      </w:r>
      <w:r w:rsidR="00A10157">
        <w:rPr>
          <w:szCs w:val="24"/>
        </w:rPr>
        <w:t>S</w:t>
      </w:r>
      <w:r w:rsidRPr="002D37F9">
        <w:rPr>
          <w:szCs w:val="24"/>
        </w:rPr>
        <w:t>ome on-site presence is expected, including at a minimum,</w:t>
      </w:r>
      <w:r w:rsidR="00A10157">
        <w:rPr>
          <w:szCs w:val="24"/>
        </w:rPr>
        <w:t xml:space="preserve"> </w:t>
      </w:r>
      <w:r w:rsidRPr="002D37F9">
        <w:rPr>
          <w:szCs w:val="24"/>
        </w:rPr>
        <w:t>an initial on-site</w:t>
      </w:r>
      <w:r w:rsidR="00A10157">
        <w:rPr>
          <w:szCs w:val="24"/>
        </w:rPr>
        <w:t xml:space="preserve"> visit</w:t>
      </w:r>
      <w:r w:rsidRPr="002D37F9">
        <w:rPr>
          <w:szCs w:val="24"/>
        </w:rPr>
        <w:t xml:space="preserve"> of at least two weeks and</w:t>
      </w:r>
      <w:r w:rsidR="00A10157">
        <w:rPr>
          <w:szCs w:val="24"/>
        </w:rPr>
        <w:t xml:space="preserve"> further </w:t>
      </w:r>
      <w:r w:rsidRPr="002D37F9">
        <w:rPr>
          <w:szCs w:val="24"/>
        </w:rPr>
        <w:t>on-site visit</w:t>
      </w:r>
      <w:r w:rsidR="00A10157">
        <w:rPr>
          <w:szCs w:val="24"/>
        </w:rPr>
        <w:t>s</w:t>
      </w:r>
      <w:r w:rsidRPr="002D37F9">
        <w:rPr>
          <w:szCs w:val="24"/>
        </w:rPr>
        <w:t xml:space="preserve"> of at least three full w</w:t>
      </w:r>
      <w:bookmarkStart w:id="0" w:name="_GoBack"/>
      <w:bookmarkEnd w:id="0"/>
      <w:r w:rsidRPr="002D37F9">
        <w:rPr>
          <w:szCs w:val="24"/>
        </w:rPr>
        <w:t>orking days at the delivery of each work package.</w:t>
      </w:r>
    </w:p>
    <w:p w:rsidR="00A0208D" w:rsidRPr="00A0208D" w:rsidRDefault="00A0208D" w:rsidP="001B239F">
      <w:pPr>
        <w:numPr>
          <w:ilvl w:val="0"/>
          <w:numId w:val="1"/>
        </w:numPr>
        <w:spacing w:before="120" w:after="120"/>
        <w:ind w:left="-148" w:hanging="357"/>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sidR="001B239F">
        <w:rPr>
          <w:szCs w:val="24"/>
        </w:rPr>
        <w:t xml:space="preserve"> any</w:t>
      </w:r>
      <w:r w:rsidRPr="00A0208D">
        <w:rPr>
          <w:szCs w:val="24"/>
        </w:rPr>
        <w:t xml:space="preserve"> background intellectual property will not change unless otherwise agreed by the ITER Organization and the Contractor.</w:t>
      </w:r>
    </w:p>
    <w:p w:rsidR="00E45E1A" w:rsidRDefault="00E45E1A" w:rsidP="001B239F">
      <w:pPr>
        <w:spacing w:before="120" w:after="120"/>
        <w:ind w:left="-505"/>
        <w:rPr>
          <w:szCs w:val="24"/>
        </w:rPr>
      </w:pPr>
    </w:p>
    <w:p w:rsidR="00E45E1A" w:rsidRPr="00FB795F" w:rsidRDefault="00E45E1A" w:rsidP="00834E95">
      <w:pPr>
        <w:spacing w:before="120" w:after="120"/>
        <w:ind w:left="-505"/>
        <w:jc w:val="left"/>
        <w:rPr>
          <w:szCs w:val="24"/>
        </w:rPr>
      </w:pPr>
    </w:p>
    <w:p w:rsidR="00834E95" w:rsidRPr="00FB795F" w:rsidRDefault="00834E95" w:rsidP="00834E95">
      <w:r w:rsidRPr="00FB795F">
        <w:t>Signature:</w:t>
      </w:r>
    </w:p>
    <w:p w:rsidR="00756976" w:rsidRDefault="00756976" w:rsidP="00834E95"/>
    <w:p w:rsidR="002D37F9" w:rsidRPr="00FB795F" w:rsidRDefault="002D37F9" w:rsidP="00834E95"/>
    <w:p w:rsidR="0091424B" w:rsidRPr="00FB795F" w:rsidRDefault="00834E95">
      <w:r w:rsidRPr="00FB795F">
        <w:t>Date:</w:t>
      </w:r>
    </w:p>
    <w:sectPr w:rsidR="0091424B" w:rsidRPr="00FB795F" w:rsidSect="004A0AFE">
      <w:footerReference w:type="default" r:id="rId8"/>
      <w:headerReference w:type="first" r:id="rId9"/>
      <w:footerReference w:type="first" r:id="rId10"/>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8B" w:rsidRDefault="0099548B">
      <w:pPr>
        <w:spacing w:after="0"/>
      </w:pPr>
      <w:r>
        <w:separator/>
      </w:r>
    </w:p>
  </w:endnote>
  <w:endnote w:type="continuationSeparator" w:id="0">
    <w:p w:rsidR="0099548B" w:rsidRDefault="009954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IO/15/CFE/11659/JTR</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IO/15/CFE/11659/JTR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8B" w:rsidRDefault="0099548B">
      <w:pPr>
        <w:spacing w:after="0"/>
      </w:pPr>
      <w:r>
        <w:separator/>
      </w:r>
    </w:p>
  </w:footnote>
  <w:footnote w:type="continuationSeparator" w:id="0">
    <w:p w:rsidR="0099548B" w:rsidRDefault="009954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1B" w:rsidRPr="00FC2127" w:rsidRDefault="00FC2127" w:rsidP="00FC2127">
    <w:pPr>
      <w:pStyle w:val="Header"/>
      <w:jc w:val="center"/>
      <w:rPr>
        <w:b/>
        <w:i/>
        <w:sz w:val="28"/>
        <w:szCs w:val="28"/>
      </w:rPr>
    </w:pPr>
    <w:r w:rsidRPr="00FC2127">
      <w:rPr>
        <w:b/>
        <w:i/>
        <w:sz w:val="28"/>
        <w:szCs w:val="28"/>
        <w:lang w:val="en-US"/>
      </w:rPr>
      <w:t>Development of user-friendly interface for SOLPS-ITER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1659F"/>
    <w:rsid w:val="00022D24"/>
    <w:rsid w:val="0002591E"/>
    <w:rsid w:val="000706C9"/>
    <w:rsid w:val="0007468B"/>
    <w:rsid w:val="00083065"/>
    <w:rsid w:val="0008501F"/>
    <w:rsid w:val="0009618B"/>
    <w:rsid w:val="000972D6"/>
    <w:rsid w:val="000A00FE"/>
    <w:rsid w:val="000A3C77"/>
    <w:rsid w:val="000B2EB0"/>
    <w:rsid w:val="000E780E"/>
    <w:rsid w:val="00101D8B"/>
    <w:rsid w:val="0012095D"/>
    <w:rsid w:val="001241A7"/>
    <w:rsid w:val="001324D6"/>
    <w:rsid w:val="00134DC1"/>
    <w:rsid w:val="00151D5A"/>
    <w:rsid w:val="00155605"/>
    <w:rsid w:val="001601C1"/>
    <w:rsid w:val="00162E82"/>
    <w:rsid w:val="00164E7F"/>
    <w:rsid w:val="00193230"/>
    <w:rsid w:val="001A588B"/>
    <w:rsid w:val="001A6E39"/>
    <w:rsid w:val="001B239F"/>
    <w:rsid w:val="001E5681"/>
    <w:rsid w:val="001F3191"/>
    <w:rsid w:val="001F42F3"/>
    <w:rsid w:val="00210F8D"/>
    <w:rsid w:val="00226AA4"/>
    <w:rsid w:val="00230397"/>
    <w:rsid w:val="002375BE"/>
    <w:rsid w:val="00262045"/>
    <w:rsid w:val="00265CA2"/>
    <w:rsid w:val="00271C87"/>
    <w:rsid w:val="00275355"/>
    <w:rsid w:val="00275B91"/>
    <w:rsid w:val="00286883"/>
    <w:rsid w:val="002A3563"/>
    <w:rsid w:val="002B14B8"/>
    <w:rsid w:val="002B23A5"/>
    <w:rsid w:val="002C2777"/>
    <w:rsid w:val="002D37F9"/>
    <w:rsid w:val="002F5006"/>
    <w:rsid w:val="002F7447"/>
    <w:rsid w:val="00320998"/>
    <w:rsid w:val="00343F44"/>
    <w:rsid w:val="00346978"/>
    <w:rsid w:val="003544DD"/>
    <w:rsid w:val="00390D90"/>
    <w:rsid w:val="003A063A"/>
    <w:rsid w:val="003A5D3E"/>
    <w:rsid w:val="003A6A3F"/>
    <w:rsid w:val="003B1B88"/>
    <w:rsid w:val="003D1898"/>
    <w:rsid w:val="003F1689"/>
    <w:rsid w:val="003F59AD"/>
    <w:rsid w:val="003F66AB"/>
    <w:rsid w:val="00415655"/>
    <w:rsid w:val="00440932"/>
    <w:rsid w:val="00450919"/>
    <w:rsid w:val="004932FE"/>
    <w:rsid w:val="004A0AFE"/>
    <w:rsid w:val="004A3A03"/>
    <w:rsid w:val="004A521B"/>
    <w:rsid w:val="004B0981"/>
    <w:rsid w:val="004B1717"/>
    <w:rsid w:val="004B7338"/>
    <w:rsid w:val="004C2879"/>
    <w:rsid w:val="004D015D"/>
    <w:rsid w:val="004D26D4"/>
    <w:rsid w:val="005018B8"/>
    <w:rsid w:val="00503E15"/>
    <w:rsid w:val="00522D00"/>
    <w:rsid w:val="005241F6"/>
    <w:rsid w:val="00525DDF"/>
    <w:rsid w:val="00527E5E"/>
    <w:rsid w:val="00533711"/>
    <w:rsid w:val="005733E2"/>
    <w:rsid w:val="00577F5C"/>
    <w:rsid w:val="00582B4D"/>
    <w:rsid w:val="00596CBE"/>
    <w:rsid w:val="005B3930"/>
    <w:rsid w:val="005C0AD5"/>
    <w:rsid w:val="005E3473"/>
    <w:rsid w:val="005E574D"/>
    <w:rsid w:val="005F0C29"/>
    <w:rsid w:val="00605DA8"/>
    <w:rsid w:val="006115AE"/>
    <w:rsid w:val="0064203C"/>
    <w:rsid w:val="00652F2C"/>
    <w:rsid w:val="00662E34"/>
    <w:rsid w:val="00674EA9"/>
    <w:rsid w:val="00687EC1"/>
    <w:rsid w:val="006A41FE"/>
    <w:rsid w:val="006E3902"/>
    <w:rsid w:val="00731AB7"/>
    <w:rsid w:val="0075223B"/>
    <w:rsid w:val="00756976"/>
    <w:rsid w:val="00767EA2"/>
    <w:rsid w:val="00772F30"/>
    <w:rsid w:val="0078219C"/>
    <w:rsid w:val="00791189"/>
    <w:rsid w:val="007A77F0"/>
    <w:rsid w:val="007C0CC3"/>
    <w:rsid w:val="008020B7"/>
    <w:rsid w:val="00806895"/>
    <w:rsid w:val="008143C7"/>
    <w:rsid w:val="008261D6"/>
    <w:rsid w:val="00833423"/>
    <w:rsid w:val="00834E95"/>
    <w:rsid w:val="00870F6B"/>
    <w:rsid w:val="0088047A"/>
    <w:rsid w:val="00891585"/>
    <w:rsid w:val="008A23C0"/>
    <w:rsid w:val="008B2FEC"/>
    <w:rsid w:val="008B4A85"/>
    <w:rsid w:val="008C67AC"/>
    <w:rsid w:val="008E173E"/>
    <w:rsid w:val="008F384E"/>
    <w:rsid w:val="008F3A36"/>
    <w:rsid w:val="00900A34"/>
    <w:rsid w:val="0091424B"/>
    <w:rsid w:val="00954ACA"/>
    <w:rsid w:val="00956B32"/>
    <w:rsid w:val="00975189"/>
    <w:rsid w:val="00976407"/>
    <w:rsid w:val="00977E70"/>
    <w:rsid w:val="00991DE4"/>
    <w:rsid w:val="009945DF"/>
    <w:rsid w:val="0099548B"/>
    <w:rsid w:val="009A4253"/>
    <w:rsid w:val="009C1251"/>
    <w:rsid w:val="009C6230"/>
    <w:rsid w:val="00A0208D"/>
    <w:rsid w:val="00A05EE2"/>
    <w:rsid w:val="00A10157"/>
    <w:rsid w:val="00A138B0"/>
    <w:rsid w:val="00A14675"/>
    <w:rsid w:val="00A328E9"/>
    <w:rsid w:val="00A37D92"/>
    <w:rsid w:val="00A43DC3"/>
    <w:rsid w:val="00A6003B"/>
    <w:rsid w:val="00A81D76"/>
    <w:rsid w:val="00A82057"/>
    <w:rsid w:val="00AA29E8"/>
    <w:rsid w:val="00AB30CA"/>
    <w:rsid w:val="00AC2985"/>
    <w:rsid w:val="00AD2A5F"/>
    <w:rsid w:val="00AD3ADF"/>
    <w:rsid w:val="00AE0C57"/>
    <w:rsid w:val="00AE3132"/>
    <w:rsid w:val="00AE4225"/>
    <w:rsid w:val="00AF187A"/>
    <w:rsid w:val="00B713D5"/>
    <w:rsid w:val="00B8200C"/>
    <w:rsid w:val="00BD53B0"/>
    <w:rsid w:val="00BD6119"/>
    <w:rsid w:val="00BE013E"/>
    <w:rsid w:val="00C37B55"/>
    <w:rsid w:val="00C44BD6"/>
    <w:rsid w:val="00C54FBE"/>
    <w:rsid w:val="00C630B6"/>
    <w:rsid w:val="00C70E4B"/>
    <w:rsid w:val="00C87270"/>
    <w:rsid w:val="00CA28D3"/>
    <w:rsid w:val="00CA35BA"/>
    <w:rsid w:val="00CB001B"/>
    <w:rsid w:val="00CB05B2"/>
    <w:rsid w:val="00CB394C"/>
    <w:rsid w:val="00CB60C3"/>
    <w:rsid w:val="00CD26BE"/>
    <w:rsid w:val="00CE7C33"/>
    <w:rsid w:val="00D33707"/>
    <w:rsid w:val="00D570F2"/>
    <w:rsid w:val="00D82AA0"/>
    <w:rsid w:val="00D85E48"/>
    <w:rsid w:val="00D9059A"/>
    <w:rsid w:val="00DA28AC"/>
    <w:rsid w:val="00DB36C5"/>
    <w:rsid w:val="00DB3EC1"/>
    <w:rsid w:val="00DC12AB"/>
    <w:rsid w:val="00DF3124"/>
    <w:rsid w:val="00DF5043"/>
    <w:rsid w:val="00E11DEF"/>
    <w:rsid w:val="00E125CB"/>
    <w:rsid w:val="00E3483C"/>
    <w:rsid w:val="00E41FF3"/>
    <w:rsid w:val="00E45E1A"/>
    <w:rsid w:val="00E57438"/>
    <w:rsid w:val="00E727E5"/>
    <w:rsid w:val="00E9585B"/>
    <w:rsid w:val="00EA5F33"/>
    <w:rsid w:val="00EB15DF"/>
    <w:rsid w:val="00EB3378"/>
    <w:rsid w:val="00EB4181"/>
    <w:rsid w:val="00EB52B4"/>
    <w:rsid w:val="00EC23C5"/>
    <w:rsid w:val="00EC7D10"/>
    <w:rsid w:val="00ED2130"/>
    <w:rsid w:val="00ED25A7"/>
    <w:rsid w:val="00F00B5C"/>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Taylor John EXT</cp:lastModifiedBy>
  <cp:revision>59</cp:revision>
  <cp:lastPrinted>2014-09-05T14:25:00Z</cp:lastPrinted>
  <dcterms:created xsi:type="dcterms:W3CDTF">2013-03-08T15:54:00Z</dcterms:created>
  <dcterms:modified xsi:type="dcterms:W3CDTF">2015-04-03T13:15:00Z</dcterms:modified>
</cp:coreProperties>
</file>